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3700"/>
        <w:rPr>
          <w:rFonts w:ascii="黑体" w:hAnsi="黑体" w:eastAsia="黑体"/>
          <w:color w:val="000000" w:themeColor="text1"/>
          <w:sz w:val="36"/>
          <w14:textFill>
            <w14:solidFill>
              <w14:schemeClr w14:val="tx1"/>
            </w14:solidFill>
          </w14:textFill>
        </w:rPr>
      </w:pPr>
    </w:p>
    <w:p>
      <w:pPr>
        <w:spacing w:line="0" w:lineRule="atLeast"/>
        <w:ind w:left="3700"/>
        <w:rPr>
          <w:rFonts w:ascii="黑体" w:hAnsi="黑体" w:eastAsia="黑体"/>
          <w:color w:val="000000" w:themeColor="text1"/>
          <w:sz w:val="36"/>
          <w14:textFill>
            <w14:solidFill>
              <w14:schemeClr w14:val="tx1"/>
            </w14:solidFill>
          </w14:textFill>
        </w:rPr>
      </w:pPr>
    </w:p>
    <w:p>
      <w:pPr>
        <w:spacing w:line="0" w:lineRule="atLeast"/>
        <w:ind w:left="3700"/>
        <w:rPr>
          <w:rFonts w:ascii="黑体" w:hAnsi="黑体" w:eastAsia="黑体"/>
          <w:color w:val="000000" w:themeColor="text1"/>
          <w:sz w:val="36"/>
          <w14:textFill>
            <w14:solidFill>
              <w14:schemeClr w14:val="tx1"/>
            </w14:solidFill>
          </w14:textFill>
        </w:rPr>
      </w:pPr>
    </w:p>
    <w:p>
      <w:pPr>
        <w:spacing w:line="0" w:lineRule="atLeast"/>
        <w:ind w:left="3700"/>
        <w:rPr>
          <w:rFonts w:ascii="黑体" w:hAnsi="黑体" w:eastAsia="黑体"/>
          <w:color w:val="000000" w:themeColor="text1"/>
          <w:sz w:val="36"/>
          <w14:textFill>
            <w14:solidFill>
              <w14:schemeClr w14:val="tx1"/>
            </w14:solidFill>
          </w14:textFill>
        </w:rPr>
      </w:pPr>
    </w:p>
    <w:p>
      <w:pPr>
        <w:jc w:val="center"/>
        <w:rPr>
          <w:rFonts w:ascii="隶书" w:hAnsi="华文中宋" w:eastAsia="隶书"/>
          <w:b/>
          <w:color w:val="000000" w:themeColor="text1"/>
          <w:sz w:val="60"/>
          <w:szCs w:val="60"/>
          <w14:textFill>
            <w14:solidFill>
              <w14:schemeClr w14:val="tx1"/>
            </w14:solidFill>
          </w14:textFill>
        </w:rPr>
      </w:pPr>
      <w:r>
        <w:rPr>
          <w:rFonts w:hint="eastAsia" w:ascii="隶书" w:hAnsi="华文中宋" w:eastAsia="隶书"/>
          <w:b/>
          <w:color w:val="000000" w:themeColor="text1"/>
          <w:sz w:val="60"/>
          <w:szCs w:val="60"/>
          <w14:textFill>
            <w14:solidFill>
              <w14:schemeClr w14:val="tx1"/>
            </w14:solidFill>
          </w14:textFill>
        </w:rPr>
        <w:t>深入学习宣传贯彻</w:t>
      </w:r>
      <w:r>
        <w:rPr>
          <w:rFonts w:ascii="隶书" w:hAnsi="华文中宋" w:eastAsia="隶书"/>
          <w:b/>
          <w:color w:val="000000" w:themeColor="text1"/>
          <w:sz w:val="60"/>
          <w:szCs w:val="60"/>
          <w14:textFill>
            <w14:solidFill>
              <w14:schemeClr w14:val="tx1"/>
            </w14:solidFill>
          </w14:textFill>
        </w:rPr>
        <w:t>全国高校思想政治工作会议</w:t>
      </w:r>
      <w:r>
        <w:rPr>
          <w:rFonts w:hint="eastAsia" w:ascii="隶书" w:hAnsi="华文中宋" w:eastAsia="隶书"/>
          <w:b/>
          <w:color w:val="000000" w:themeColor="text1"/>
          <w:sz w:val="60"/>
          <w:szCs w:val="60"/>
          <w14:textFill>
            <w14:solidFill>
              <w14:schemeClr w14:val="tx1"/>
            </w14:solidFill>
          </w14:textFill>
        </w:rPr>
        <w:t>精神</w:t>
      </w:r>
    </w:p>
    <w:p>
      <w:pPr>
        <w:rPr>
          <w:rFonts w:ascii="微软雅黑 Light" w:hAnsi="微软雅黑 Light" w:eastAsia="微软雅黑 Light"/>
          <w:color w:val="000000" w:themeColor="text1"/>
          <w:sz w:val="40"/>
          <w:szCs w:val="32"/>
          <w14:textFill>
            <w14:solidFill>
              <w14:schemeClr w14:val="tx1"/>
            </w14:solidFill>
          </w14:textFill>
        </w:rPr>
      </w:pPr>
      <w:bookmarkStart w:id="0" w:name="_GoBack"/>
      <w:bookmarkEnd w:id="0"/>
    </w:p>
    <w:p>
      <w:pPr>
        <w:rPr>
          <w:rFonts w:ascii="华文中宋" w:hAnsi="华文中宋" w:eastAsia="华文中宋"/>
          <w:b/>
          <w:color w:val="000000" w:themeColor="text1"/>
          <w:sz w:val="32"/>
          <w:szCs w:val="32"/>
          <w14:textFill>
            <w14:solidFill>
              <w14:schemeClr w14:val="tx1"/>
            </w14:solidFill>
          </w14:textFill>
        </w:rPr>
      </w:pPr>
      <w:r>
        <w:rPr>
          <w:rFonts w:eastAsia="宋体"/>
          <w:color w:val="000000" w:themeColor="text1"/>
          <w:sz w:val="21"/>
          <w:szCs w:val="2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-2153285</wp:posOffset>
                </wp:positionH>
                <wp:positionV relativeFrom="paragraph">
                  <wp:posOffset>361315</wp:posOffset>
                </wp:positionV>
                <wp:extent cx="7543165" cy="45720"/>
                <wp:effectExtent l="0" t="0" r="635" b="5080"/>
                <wp:wrapNone/>
                <wp:docPr id="1" name="文本框 1"/>
                <wp:cNvGraphicFramePr/>
                <a:graphic xmlns:a="http://schemas.openxmlformats.org/drawingml/2006/main">
                  <a:graphicData uri="http://schemas.microsoft.com/office/word/2010/wordprocessingShape">
                    <wps:wsp>
                      <wps:cNvSpPr txBox="1"/>
                      <wps:spPr>
                        <a:xfrm>
                          <a:off x="0" y="0"/>
                          <a:ext cx="7543165" cy="45720"/>
                        </a:xfrm>
                        <a:prstGeom prst="rect">
                          <a:avLst/>
                        </a:prstGeom>
                        <a:gradFill rotWithShape="1">
                          <a:gsLst>
                            <a:gs pos="0">
                              <a:srgbClr val="FFFFFF">
                                <a:alpha val="0"/>
                              </a:srgbClr>
                            </a:gs>
                            <a:gs pos="53999">
                              <a:srgbClr val="FFFFFF">
                                <a:alpha val="67000"/>
                              </a:srgbClr>
                            </a:gs>
                            <a:gs pos="100000">
                              <a:srgbClr val="FFFFFF">
                                <a:alpha val="0"/>
                              </a:srgbClr>
                            </a:gs>
                          </a:gsLst>
                          <a:lin ang="0" scaled="1"/>
                          <a:tileRect/>
                        </a:gradFill>
                        <a:ln>
                          <a:noFill/>
                        </a:ln>
                      </wps:spPr>
                      <wps:txbx>
                        <w:txbxContent>
                          <w:p>
                            <w:pPr>
                              <w:rPr>
                                <w:rFonts w:ascii="华文中宋" w:hAnsi="华文中宋" w:eastAsia="华文中宋"/>
                                <w:b/>
                                <w:color w:val="16365C"/>
                                <w:sz w:val="56"/>
                              </w:rPr>
                            </w:pPr>
                          </w:p>
                        </w:txbxContent>
                      </wps:txbx>
                      <wps:bodyPr anchor="ctr" upright="1"/>
                    </wps:wsp>
                  </a:graphicData>
                </a:graphic>
              </wp:anchor>
            </w:drawing>
          </mc:Choice>
          <mc:Fallback>
            <w:pict>
              <v:shape id="_x0000_s1026" o:spid="_x0000_s1026" o:spt="202" type="#_x0000_t202" style="position:absolute;left:0pt;margin-left:-169.55pt;margin-top:28.45pt;height:3.6pt;width:593.95pt;z-index:251662336;v-text-anchor:middle;mso-width-relative:page;mso-height-relative:page;" filled="t" stroked="f" coordsize="21600,21600" o:gfxdata="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nT9q9YAAAAKAQAADwAAAAAAAAABACAAAAAiAAAAZHJz&#10;L2Rvd25yZXYueG1sUEsBAhQAFAAAAAgAh07iQFSaEb8GAgAAVAQAAA4AAAAAAAAAAQAgAAAAJQEA&#10;AGRycy9lMm9Eb2MueG1sUEsFBgAAAAAGAAYAWQEAAJ0FAAAAAA==&#10;">
                <v:path/>
                <v:fill type="gradient" on="t" opacity="0f" o:opacity2="43909f" angle="90" focus="54%" focussize="0f,0f" rotate="t"/>
                <v:stroke on="f" joinstyle="miter"/>
                <v:imagedata o:title=""/>
                <o:lock v:ext="edit"/>
                <v:textbox>
                  <w:txbxContent>
                    <w:p>
                      <w:pPr>
                        <w:rPr>
                          <w:rFonts w:ascii="华文中宋" w:hAnsi="华文中宋" w:eastAsia="华文中宋"/>
                          <w:b/>
                          <w:color w:val="16365C"/>
                          <w:sz w:val="56"/>
                        </w:rPr>
                      </w:pPr>
                    </w:p>
                  </w:txbxContent>
                </v:textbox>
              </v:shape>
            </w:pict>
          </mc:Fallback>
        </mc:AlternateContent>
      </w:r>
    </w:p>
    <w:p>
      <w:pPr>
        <w:ind w:firstLine="1920" w:firstLineChars="600"/>
        <w:rPr>
          <w:rFonts w:ascii="隶书" w:hAnsi="仿宋" w:eastAsia="隶书"/>
          <w:color w:val="000000" w:themeColor="text1"/>
          <w:sz w:val="32"/>
          <w:szCs w:val="32"/>
          <w14:textFill>
            <w14:solidFill>
              <w14:schemeClr w14:val="tx1"/>
            </w14:solidFill>
          </w14:textFill>
        </w:rPr>
      </w:pPr>
    </w:p>
    <w:p>
      <w:pPr>
        <w:jc w:val="center"/>
        <w:rPr>
          <w:rFonts w:ascii="华文中宋" w:hAnsi="华文中宋" w:eastAsia="华文中宋"/>
          <w:b/>
          <w:color w:val="000000" w:themeColor="text1"/>
          <w:sz w:val="56"/>
          <w14:textFill>
            <w14:solidFill>
              <w14:schemeClr w14:val="tx1"/>
            </w14:solidFill>
          </w14:textFill>
        </w:rPr>
      </w:pPr>
      <w:r>
        <w:rPr>
          <w:rFonts w:hint="eastAsia" w:ascii="华文中宋" w:hAnsi="华文中宋" w:eastAsia="华文中宋"/>
          <w:b/>
          <w:color w:val="000000" w:themeColor="text1"/>
          <w:sz w:val="56"/>
          <w14:textFill>
            <w14:solidFill>
              <w14:schemeClr w14:val="tx1"/>
            </w14:solidFill>
          </w14:textFill>
        </w:rPr>
        <w:t>材</w:t>
      </w:r>
    </w:p>
    <w:p>
      <w:pPr>
        <w:jc w:val="center"/>
        <w:rPr>
          <w:rFonts w:ascii="华文中宋" w:hAnsi="华文中宋" w:eastAsia="华文中宋"/>
          <w:b/>
          <w:color w:val="000000" w:themeColor="text1"/>
          <w:sz w:val="56"/>
          <w14:textFill>
            <w14:solidFill>
              <w14:schemeClr w14:val="tx1"/>
            </w14:solidFill>
          </w14:textFill>
        </w:rPr>
      </w:pPr>
      <w:r>
        <w:rPr>
          <w:rFonts w:hint="eastAsia" w:ascii="华文中宋" w:hAnsi="华文中宋" w:eastAsia="华文中宋"/>
          <w:b/>
          <w:color w:val="000000" w:themeColor="text1"/>
          <w:sz w:val="56"/>
          <w14:textFill>
            <w14:solidFill>
              <w14:schemeClr w14:val="tx1"/>
            </w14:solidFill>
          </w14:textFill>
        </w:rPr>
        <w:t>料</w:t>
      </w:r>
    </w:p>
    <w:p>
      <w:pPr>
        <w:jc w:val="center"/>
        <w:rPr>
          <w:rFonts w:ascii="华文中宋" w:hAnsi="华文中宋" w:eastAsia="华文中宋"/>
          <w:b/>
          <w:color w:val="000000" w:themeColor="text1"/>
          <w:sz w:val="56"/>
          <w14:textFill>
            <w14:solidFill>
              <w14:schemeClr w14:val="tx1"/>
            </w14:solidFill>
          </w14:textFill>
        </w:rPr>
      </w:pPr>
      <w:r>
        <w:rPr>
          <w:rFonts w:hint="eastAsia" w:ascii="华文中宋" w:hAnsi="华文中宋" w:eastAsia="华文中宋"/>
          <w:b/>
          <w:color w:val="000000" w:themeColor="text1"/>
          <w:sz w:val="56"/>
          <w14:textFill>
            <w14:solidFill>
              <w14:schemeClr w14:val="tx1"/>
            </w14:solidFill>
          </w14:textFill>
        </w:rPr>
        <w:t>汇</w:t>
      </w:r>
    </w:p>
    <w:p>
      <w:pPr>
        <w:jc w:val="center"/>
        <w:rPr>
          <w:rFonts w:ascii="隶书" w:hAnsi="仿宋" w:eastAsia="隶书"/>
          <w:color w:val="000000" w:themeColor="text1"/>
          <w:sz w:val="32"/>
          <w:szCs w:val="32"/>
          <w14:textFill>
            <w14:solidFill>
              <w14:schemeClr w14:val="tx1"/>
            </w14:solidFill>
          </w14:textFill>
        </w:rPr>
      </w:pPr>
      <w:r>
        <w:rPr>
          <w:rFonts w:hint="eastAsia" w:ascii="华文中宋" w:hAnsi="华文中宋" w:eastAsia="华文中宋"/>
          <w:b/>
          <w:color w:val="000000" w:themeColor="text1"/>
          <w:sz w:val="56"/>
          <w14:textFill>
            <w14:solidFill>
              <w14:schemeClr w14:val="tx1"/>
            </w14:solidFill>
          </w14:textFill>
        </w:rPr>
        <w:t>编</w:t>
      </w:r>
    </w:p>
    <w:p>
      <w:pPr>
        <w:jc w:val="center"/>
        <w:rPr>
          <w:rFonts w:ascii="黑体" w:hAnsi="黑体" w:eastAsia="黑体"/>
          <w:b/>
          <w:color w:val="000000" w:themeColor="text1"/>
          <w:sz w:val="28"/>
          <w:szCs w:val="28"/>
          <w14:textFill>
            <w14:solidFill>
              <w14:schemeClr w14:val="tx1"/>
            </w14:solidFill>
          </w14:textFill>
        </w:rPr>
      </w:pPr>
    </w:p>
    <w:p>
      <w:pPr>
        <w:spacing w:line="360" w:lineRule="auto"/>
        <w:rPr>
          <w:rFonts w:ascii="黑体" w:hAnsi="黑体" w:eastAsia="黑体"/>
          <w:b/>
          <w:color w:val="000000" w:themeColor="text1"/>
          <w:sz w:val="28"/>
          <w:szCs w:val="28"/>
          <w14:textFill>
            <w14:solidFill>
              <w14:schemeClr w14:val="tx1"/>
            </w14:solidFill>
          </w14:textFill>
        </w:rPr>
      </w:pPr>
    </w:p>
    <w:p>
      <w:pPr>
        <w:spacing w:line="360" w:lineRule="auto"/>
        <w:rPr>
          <w:rFonts w:ascii="黑体" w:hAnsi="黑体" w:eastAsia="黑体"/>
          <w:b/>
          <w:color w:val="000000" w:themeColor="text1"/>
          <w:sz w:val="28"/>
          <w:szCs w:val="28"/>
          <w14:textFill>
            <w14:solidFill>
              <w14:schemeClr w14:val="tx1"/>
            </w14:solidFill>
          </w14:textFill>
        </w:rPr>
      </w:pPr>
    </w:p>
    <w:p>
      <w:pPr>
        <w:spacing w:line="360" w:lineRule="auto"/>
        <w:rPr>
          <w:rFonts w:ascii="黑体" w:hAnsi="黑体" w:eastAsia="黑体"/>
          <w:b/>
          <w:color w:val="000000" w:themeColor="text1"/>
          <w:sz w:val="28"/>
          <w:szCs w:val="28"/>
          <w14:textFill>
            <w14:solidFill>
              <w14:schemeClr w14:val="tx1"/>
            </w14:solidFill>
          </w14:textFill>
        </w:rPr>
      </w:pPr>
    </w:p>
    <w:p>
      <w:pPr>
        <w:spacing w:line="360" w:lineRule="auto"/>
        <w:rPr>
          <w:rFonts w:ascii="黑体" w:hAnsi="黑体" w:eastAsia="黑体"/>
          <w:b/>
          <w:color w:val="000000" w:themeColor="text1"/>
          <w:sz w:val="28"/>
          <w:szCs w:val="28"/>
          <w14:textFill>
            <w14:solidFill>
              <w14:schemeClr w14:val="tx1"/>
            </w14:solidFill>
          </w14:textFill>
        </w:rPr>
      </w:pPr>
    </w:p>
    <w:p>
      <w:pPr>
        <w:spacing w:line="360" w:lineRule="auto"/>
        <w:rPr>
          <w:rFonts w:ascii="黑体" w:hAnsi="黑体" w:eastAsia="黑体"/>
          <w:b/>
          <w:color w:val="000000" w:themeColor="text1"/>
          <w:sz w:val="28"/>
          <w:szCs w:val="28"/>
          <w14:textFill>
            <w14:solidFill>
              <w14:schemeClr w14:val="tx1"/>
            </w14:solidFill>
          </w14:textFill>
        </w:rPr>
      </w:pPr>
    </w:p>
    <w:p>
      <w:pPr>
        <w:spacing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西藏民族大学党委宣传部</w:t>
      </w:r>
      <w:r>
        <w:rPr>
          <w:rFonts w:ascii="黑体" w:hAnsi="黑体" w:eastAsia="黑体"/>
          <w:b/>
          <w:color w:val="000000" w:themeColor="text1"/>
          <w:sz w:val="28"/>
          <w:szCs w:val="28"/>
          <w14:textFill>
            <w14:solidFill>
              <w14:schemeClr w14:val="tx1"/>
            </w14:solidFill>
          </w14:textFill>
        </w:rPr>
        <w:t xml:space="preserve">  </w:t>
      </w:r>
    </w:p>
    <w:p>
      <w:pPr>
        <w:spacing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马克思主义学院</w:t>
      </w:r>
      <w:r>
        <w:rPr>
          <w:rFonts w:ascii="黑体" w:hAnsi="黑体" w:eastAsia="黑体"/>
          <w:b/>
          <w:color w:val="000000" w:themeColor="text1"/>
          <w:sz w:val="28"/>
          <w:szCs w:val="28"/>
          <w14:textFill>
            <w14:solidFill>
              <w14:schemeClr w14:val="tx1"/>
            </w14:solidFill>
          </w14:textFill>
        </w:rPr>
        <w:t xml:space="preserve">  </w:t>
      </w:r>
    </w:p>
    <w:p>
      <w:pPr>
        <w:spacing w:line="360" w:lineRule="auto"/>
        <w:jc w:val="center"/>
        <w:rPr>
          <w:rFonts w:ascii="黑体" w:hAnsi="黑体" w:eastAsia="黑体"/>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2016</w:t>
      </w:r>
      <w:r>
        <w:rPr>
          <w:rFonts w:hint="eastAsia" w:ascii="黑体" w:hAnsi="黑体" w:eastAsia="黑体"/>
          <w:b/>
          <w:color w:val="000000" w:themeColor="text1"/>
          <w:sz w:val="28"/>
          <w:szCs w:val="28"/>
          <w14:textFill>
            <w14:solidFill>
              <w14:schemeClr w14:val="tx1"/>
            </w14:solidFill>
          </w14:textFill>
        </w:rPr>
        <w:t>年</w:t>
      </w:r>
      <w:r>
        <w:rPr>
          <w:rFonts w:ascii="黑体" w:hAnsi="黑体" w:eastAsia="黑体"/>
          <w:b/>
          <w:color w:val="000000" w:themeColor="text1"/>
          <w:sz w:val="28"/>
          <w:szCs w:val="28"/>
          <w14:textFill>
            <w14:solidFill>
              <w14:schemeClr w14:val="tx1"/>
            </w14:solidFill>
          </w14:textFill>
        </w:rPr>
        <w:t>1</w:t>
      </w:r>
      <w:r>
        <w:rPr>
          <w:rFonts w:hint="eastAsia" w:ascii="黑体" w:hAnsi="黑体" w:eastAsia="黑体"/>
          <w:b/>
          <w:color w:val="000000" w:themeColor="text1"/>
          <w:sz w:val="28"/>
          <w:szCs w:val="28"/>
          <w14:textFill>
            <w14:solidFill>
              <w14:schemeClr w14:val="tx1"/>
            </w14:solidFill>
          </w14:textFill>
        </w:rPr>
        <w:t>2月12日</w:t>
      </w:r>
    </w:p>
    <w:p>
      <w:pPr>
        <w:spacing w:line="0" w:lineRule="atLeast"/>
        <w:rPr>
          <w:rFonts w:ascii="黑体" w:hAnsi="黑体" w:eastAsia="黑体"/>
          <w:b/>
          <w:color w:val="000000" w:themeColor="text1"/>
          <w:sz w:val="44"/>
          <w:szCs w:val="44"/>
          <w14:textFill>
            <w14:solidFill>
              <w14:schemeClr w14:val="tx1"/>
            </w14:solidFill>
          </w14:textFill>
        </w:rPr>
      </w:pPr>
    </w:p>
    <w:p>
      <w:pPr>
        <w:spacing w:line="0" w:lineRule="atLeast"/>
        <w:rPr>
          <w:rFonts w:ascii="黑体" w:hAnsi="黑体" w:eastAsia="黑体"/>
          <w:color w:val="000000" w:themeColor="text1"/>
          <w:sz w:val="36"/>
          <w14:textFill>
            <w14:solidFill>
              <w14:schemeClr w14:val="tx1"/>
            </w14:solidFill>
          </w14:textFill>
        </w:rPr>
      </w:pPr>
    </w:p>
    <w:p>
      <w:pPr>
        <w:spacing w:line="0" w:lineRule="atLeast"/>
        <w:ind w:firstLine="3240" w:firstLineChars="900"/>
        <w:rPr>
          <w:rFonts w:ascii="黑体" w:hAnsi="黑体" w:eastAsia="黑体"/>
          <w:color w:val="000000" w:themeColor="text1"/>
          <w:sz w:val="36"/>
          <w14:textFill>
            <w14:solidFill>
              <w14:schemeClr w14:val="tx1"/>
            </w14:solidFill>
          </w14:textFill>
        </w:rPr>
      </w:pPr>
      <w:r>
        <w:rPr>
          <w:rFonts w:ascii="黑体" w:hAnsi="黑体" w:eastAsia="黑体"/>
          <w:color w:val="000000" w:themeColor="text1"/>
          <w:sz w:val="36"/>
          <w14:textFill>
            <w14:solidFill>
              <w14:schemeClr w14:val="tx1"/>
            </w14:solidFill>
          </w14:textFill>
        </w:rPr>
        <w:t xml:space="preserve">目 </w:t>
      </w:r>
      <w:r>
        <w:rPr>
          <w:rFonts w:hint="eastAsia" w:ascii="黑体" w:hAnsi="黑体" w:eastAsia="黑体"/>
          <w:color w:val="000000" w:themeColor="text1"/>
          <w:sz w:val="36"/>
          <w14:textFill>
            <w14:solidFill>
              <w14:schemeClr w14:val="tx1"/>
            </w14:solidFill>
          </w14:textFill>
        </w:rPr>
        <w:t xml:space="preserve">  </w:t>
      </w:r>
      <w:r>
        <w:rPr>
          <w:rFonts w:ascii="黑体" w:hAnsi="黑体" w:eastAsia="黑体"/>
          <w:color w:val="000000" w:themeColor="text1"/>
          <w:sz w:val="36"/>
          <w14:textFill>
            <w14:solidFill>
              <w14:schemeClr w14:val="tx1"/>
            </w14:solidFill>
          </w14:textFill>
        </w:rPr>
        <w:t>录</w:t>
      </w:r>
    </w:p>
    <w:p>
      <w:pPr>
        <w:spacing w:line="252" w:lineRule="exact"/>
        <w:rPr>
          <w:rFonts w:ascii="Times New Roman" w:hAnsi="Times New Roman" w:eastAsia="Times New Roman"/>
          <w:color w:val="000000" w:themeColor="text1"/>
          <w:sz w:val="24"/>
          <w14:textFill>
            <w14:solidFill>
              <w14:schemeClr w14:val="tx1"/>
            </w14:solidFill>
          </w14:textFill>
        </w:rPr>
      </w:pPr>
    </w:p>
    <w:p>
      <w:pPr>
        <w:pStyle w:val="2"/>
        <w:spacing w:before="0" w:beforeAutospacing="0" w:after="0" w:afterAutospacing="0" w:line="600" w:lineRule="exact"/>
        <w:ind w:left="1200" w:hanging="1200" w:hangingChars="500"/>
        <w:rPr>
          <w:rFonts w:ascii="仿宋" w:hAnsi="仿宋" w:eastAsia="仿宋"/>
          <w:color w:val="000000" w:themeColor="text1"/>
          <w:sz w:val="30"/>
          <w14:textFill>
            <w14:solidFill>
              <w14:schemeClr w14:val="tx1"/>
            </w14:solidFill>
          </w14:textFill>
        </w:rPr>
      </w:pPr>
      <w:r>
        <w:fldChar w:fldCharType="begin"/>
      </w:r>
      <w:r>
        <w:instrText xml:space="preserve"> HYPERLINK \l "page3" </w:instrText>
      </w:r>
      <w:r>
        <w:fldChar w:fldCharType="separate"/>
      </w:r>
      <w:r>
        <w:rPr>
          <w:rFonts w:ascii="仿宋" w:hAnsi="仿宋" w:eastAsia="仿宋"/>
          <w:color w:val="000000" w:themeColor="text1"/>
          <w:sz w:val="30"/>
          <w14:textFill>
            <w14:solidFill>
              <w14:schemeClr w14:val="tx1"/>
            </w14:solidFill>
          </w14:textFill>
        </w:rPr>
        <w:t>习近平：把思想政治工作贯穿教育教学全过程</w:t>
      </w:r>
      <w:r>
        <w:rPr>
          <w:rFonts w:ascii="仿宋" w:hAnsi="仿宋" w:eastAsia="仿宋"/>
          <w:color w:val="000000" w:themeColor="text1"/>
          <w:sz w:val="30"/>
          <w14:textFill>
            <w14:solidFill>
              <w14:schemeClr w14:val="tx1"/>
            </w14:solidFill>
          </w14:textFill>
        </w:rPr>
        <w:fldChar w:fldCharType="end"/>
      </w:r>
      <w:r>
        <w:rPr>
          <w:rFonts w:hint="eastAsia" w:ascii="仿宋" w:hAnsi="仿宋" w:eastAsia="仿宋"/>
          <w:color w:val="000000" w:themeColor="text1"/>
          <w14:textFill>
            <w14:solidFill>
              <w14:schemeClr w14:val="tx1"/>
            </w14:solidFill>
          </w14:textFill>
        </w:rPr>
        <w:t xml:space="preserve">  </w:t>
      </w:r>
      <w:r>
        <w:rPr>
          <w:rFonts w:ascii="仿宋" w:hAnsi="仿宋" w:eastAsia="仿宋"/>
          <w:bCs/>
          <w:color w:val="000000" w:themeColor="text1"/>
          <w:sz w:val="30"/>
          <w14:textFill>
            <w14:solidFill>
              <w14:schemeClr w14:val="tx1"/>
            </w14:solidFill>
          </w14:textFill>
        </w:rPr>
        <w:t>开创我国高等教育事业发展新局面</w:t>
      </w:r>
      <w:r>
        <w:rPr>
          <w:rFonts w:ascii="仿宋" w:hAnsi="仿宋" w:eastAsia="仿宋"/>
          <w:color w:val="000000" w:themeColor="text1"/>
          <w:sz w:val="30"/>
          <w14:textFill>
            <w14:solidFill>
              <w14:schemeClr w14:val="tx1"/>
            </w14:solidFill>
          </w14:textFill>
        </w:rPr>
        <w:tab/>
      </w:r>
      <w:r>
        <w:rPr>
          <w:rFonts w:ascii="仿宋" w:hAnsi="仿宋" w:eastAsia="仿宋"/>
          <w:color w:val="000000" w:themeColor="text1"/>
          <w:sz w:val="30"/>
          <w14:textFill>
            <w14:solidFill>
              <w14:schemeClr w14:val="tx1"/>
            </w14:solidFill>
          </w14:textFill>
        </w:rPr>
        <w:tab/>
      </w:r>
      <w:r>
        <w:rPr>
          <w:rFonts w:hint="eastAsia" w:ascii="仿宋" w:hAnsi="仿宋" w:eastAsia="仿宋"/>
          <w:color w:val="000000" w:themeColor="text1"/>
          <w:sz w:val="30"/>
          <w14:textFill>
            <w14:solidFill>
              <w14:schemeClr w14:val="tx1"/>
            </w14:solidFill>
          </w14:textFill>
        </w:rPr>
        <w:t xml:space="preserve">  </w:t>
      </w:r>
      <w:r>
        <w:rPr>
          <w:rFonts w:ascii="仿宋" w:hAnsi="仿宋" w:eastAsia="仿宋"/>
          <w:color w:val="000000" w:themeColor="text1"/>
          <w:sz w:val="30"/>
          <w14:textFill>
            <w14:solidFill>
              <w14:schemeClr w14:val="tx1"/>
            </w14:solidFill>
          </w14:textFill>
        </w:rPr>
        <w:tab/>
      </w:r>
    </w:p>
    <w:p>
      <w:pPr>
        <w:tabs>
          <w:tab w:val="left" w:leader="dot" w:pos="8120"/>
        </w:tabs>
        <w:spacing w:line="600" w:lineRule="exact"/>
        <w:rPr>
          <w:rFonts w:ascii="Times New Roman" w:hAnsi="Times New Roman"/>
          <w:color w:val="000000" w:themeColor="text1"/>
          <w:sz w:val="30"/>
          <w14:textFill>
            <w14:solidFill>
              <w14:schemeClr w14:val="tx1"/>
            </w14:solidFill>
          </w14:textFill>
        </w:rPr>
      </w:pPr>
      <w:r>
        <w:fldChar w:fldCharType="begin"/>
      </w:r>
      <w:r>
        <w:instrText xml:space="preserve"> HYPERLINK \l "page9" </w:instrText>
      </w:r>
      <w:r>
        <w:fldChar w:fldCharType="separate"/>
      </w:r>
      <w:r>
        <w:rPr>
          <w:rFonts w:ascii="仿宋" w:hAnsi="仿宋" w:eastAsia="仿宋"/>
          <w:color w:val="000000" w:themeColor="text1"/>
          <w:sz w:val="30"/>
          <w14:textFill>
            <w14:solidFill>
              <w14:schemeClr w14:val="tx1"/>
            </w14:solidFill>
          </w14:textFill>
        </w:rPr>
        <w:t>全国高校思想政治工作会议交流发言摘编</w:t>
      </w:r>
      <w:r>
        <w:rPr>
          <w:rFonts w:ascii="仿宋" w:hAnsi="仿宋" w:eastAsia="仿宋"/>
          <w:color w:val="000000" w:themeColor="text1"/>
          <w:sz w:val="30"/>
          <w14:textFill>
            <w14:solidFill>
              <w14:schemeClr w14:val="tx1"/>
            </w14:solidFill>
          </w14:textFill>
        </w:rPr>
        <w:fldChar w:fldCharType="end"/>
      </w:r>
    </w:p>
    <w:p>
      <w:pPr>
        <w:tabs>
          <w:tab w:val="left" w:leader="dot" w:pos="8120"/>
        </w:tabs>
        <w:spacing w:line="600" w:lineRule="exact"/>
        <w:ind w:left="600" w:leftChars="300"/>
        <w:rPr>
          <w:rFonts w:ascii="Times New Roman" w:hAnsi="Times New Roman"/>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北京市：</w:t>
      </w:r>
      <w:r>
        <w:fldChar w:fldCharType="begin"/>
      </w:r>
      <w:r>
        <w:instrText xml:space="preserve"> HYPERLINK \l "page9" </w:instrText>
      </w:r>
      <w:r>
        <w:fldChar w:fldCharType="separate"/>
      </w:r>
      <w:r>
        <w:rPr>
          <w:rFonts w:ascii="楷体" w:hAnsi="楷体" w:eastAsia="楷体"/>
          <w:color w:val="000000" w:themeColor="text1"/>
          <w:sz w:val="30"/>
          <w14:textFill>
            <w14:solidFill>
              <w14:schemeClr w14:val="tx1"/>
            </w14:solidFill>
          </w14:textFill>
        </w:rPr>
        <w:t>以思政课建设为引擎，加强马克思主义理论学习</w:t>
      </w:r>
      <w:r>
        <w:rPr>
          <w:rFonts w:ascii="楷体" w:hAnsi="楷体" w:eastAsia="楷体"/>
          <w:color w:val="000000" w:themeColor="text1"/>
          <w:sz w:val="30"/>
          <w14:textFill>
            <w14:solidFill>
              <w14:schemeClr w14:val="tx1"/>
            </w14:solidFill>
          </w14:textFill>
        </w:rPr>
        <w:fldChar w:fldCharType="end"/>
      </w:r>
      <w:r>
        <w:fldChar w:fldCharType="begin"/>
      </w:r>
      <w:r>
        <w:instrText xml:space="preserve"> HYPERLINK \l "page9" </w:instrText>
      </w:r>
      <w:r>
        <w:fldChar w:fldCharType="separate"/>
      </w:r>
      <w:r>
        <w:rPr>
          <w:rFonts w:ascii="楷体" w:hAnsi="楷体" w:eastAsia="楷体"/>
          <w:color w:val="000000" w:themeColor="text1"/>
          <w:sz w:val="30"/>
          <w14:textFill>
            <w14:solidFill>
              <w14:schemeClr w14:val="tx1"/>
            </w14:solidFill>
          </w14:textFill>
        </w:rPr>
        <w:t>研究宣传</w:t>
      </w:r>
      <w:r>
        <w:rPr>
          <w:rFonts w:ascii="楷体" w:hAnsi="楷体" w:eastAsia="楷体"/>
          <w:color w:val="000000" w:themeColor="text1"/>
          <w:sz w:val="30"/>
          <w14:textFill>
            <w14:solidFill>
              <w14:schemeClr w14:val="tx1"/>
            </w14:solidFill>
          </w14:textFill>
        </w:rPr>
        <w:fldChar w:fldCharType="end"/>
      </w:r>
    </w:p>
    <w:p>
      <w:pPr>
        <w:spacing w:line="600" w:lineRule="exact"/>
        <w:ind w:left="600" w:leftChars="3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浙江省：</w:t>
      </w:r>
      <w:r>
        <w:fldChar w:fldCharType="begin"/>
      </w:r>
      <w:r>
        <w:instrText xml:space="preserve"> HYPERLINK \l "page11" </w:instrText>
      </w:r>
      <w:r>
        <w:fldChar w:fldCharType="separate"/>
      </w:r>
      <w:r>
        <w:rPr>
          <w:rFonts w:ascii="楷体" w:hAnsi="楷体" w:eastAsia="楷体"/>
          <w:color w:val="000000" w:themeColor="text1"/>
          <w:sz w:val="30"/>
          <w14:textFill>
            <w14:solidFill>
              <w14:schemeClr w14:val="tx1"/>
            </w14:solidFill>
          </w14:textFill>
        </w:rPr>
        <w:t>强化思想引领，创新方式方法，落实立德树人根</w:t>
      </w:r>
      <w:r>
        <w:rPr>
          <w:rFonts w:ascii="楷体" w:hAnsi="楷体" w:eastAsia="楷体"/>
          <w:color w:val="000000" w:themeColor="text1"/>
          <w:sz w:val="30"/>
          <w14:textFill>
            <w14:solidFill>
              <w14:schemeClr w14:val="tx1"/>
            </w14:solidFill>
          </w14:textFill>
        </w:rPr>
        <w:fldChar w:fldCharType="end"/>
      </w:r>
      <w:r>
        <w:fldChar w:fldCharType="begin"/>
      </w:r>
      <w:r>
        <w:instrText xml:space="preserve"> HYPERLINK \l "page11" </w:instrText>
      </w:r>
      <w:r>
        <w:fldChar w:fldCharType="separate"/>
      </w:r>
      <w:r>
        <w:rPr>
          <w:rFonts w:ascii="楷体" w:hAnsi="楷体" w:eastAsia="楷体"/>
          <w:color w:val="000000" w:themeColor="text1"/>
          <w:sz w:val="30"/>
          <w14:textFill>
            <w14:solidFill>
              <w14:schemeClr w14:val="tx1"/>
            </w14:solidFill>
          </w14:textFill>
        </w:rPr>
        <w:t>本任务</w:t>
      </w:r>
      <w:r>
        <w:rPr>
          <w:rFonts w:ascii="楷体" w:hAnsi="楷体" w:eastAsia="楷体"/>
          <w:color w:val="000000" w:themeColor="text1"/>
          <w:sz w:val="30"/>
          <w14:textFill>
            <w14:solidFill>
              <w14:schemeClr w14:val="tx1"/>
            </w14:solidFill>
          </w14:textFill>
        </w:rPr>
        <w:fldChar w:fldCharType="end"/>
      </w:r>
    </w:p>
    <w:p>
      <w:pPr>
        <w:spacing w:line="600" w:lineRule="exact"/>
        <w:ind w:left="600" w:leftChars="3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陕西省：</w:t>
      </w:r>
      <w:r>
        <w:fldChar w:fldCharType="begin"/>
      </w:r>
      <w:r>
        <w:instrText xml:space="preserve"> HYPERLINK \l "page14" </w:instrText>
      </w:r>
      <w:r>
        <w:fldChar w:fldCharType="separate"/>
      </w:r>
      <w:r>
        <w:rPr>
          <w:rFonts w:ascii="楷体" w:hAnsi="楷体" w:eastAsia="楷体"/>
          <w:color w:val="000000" w:themeColor="text1"/>
          <w:sz w:val="30"/>
          <w14:textFill>
            <w14:solidFill>
              <w14:schemeClr w14:val="tx1"/>
            </w14:solidFill>
          </w14:textFill>
        </w:rPr>
        <w:t>落实主体责任，传承红色基因，加强大学生思想</w:t>
      </w:r>
      <w:r>
        <w:rPr>
          <w:rFonts w:ascii="楷体" w:hAnsi="楷体" w:eastAsia="楷体"/>
          <w:color w:val="000000" w:themeColor="text1"/>
          <w:sz w:val="30"/>
          <w14:textFill>
            <w14:solidFill>
              <w14:schemeClr w14:val="tx1"/>
            </w14:solidFill>
          </w14:textFill>
        </w:rPr>
        <w:fldChar w:fldCharType="end"/>
      </w:r>
      <w:r>
        <w:fldChar w:fldCharType="begin"/>
      </w:r>
      <w:r>
        <w:instrText xml:space="preserve"> HYPERLINK \l "page14" </w:instrText>
      </w:r>
      <w:r>
        <w:fldChar w:fldCharType="separate"/>
      </w:r>
      <w:r>
        <w:rPr>
          <w:rFonts w:ascii="楷体" w:hAnsi="楷体" w:eastAsia="楷体"/>
          <w:color w:val="000000" w:themeColor="text1"/>
          <w:sz w:val="30"/>
          <w14:textFill>
            <w14:solidFill>
              <w14:schemeClr w14:val="tx1"/>
            </w14:solidFill>
          </w14:textFill>
        </w:rPr>
        <w:t>政治教育</w:t>
      </w:r>
      <w:r>
        <w:rPr>
          <w:rFonts w:ascii="楷体" w:hAnsi="楷体" w:eastAsia="楷体"/>
          <w:color w:val="000000" w:themeColor="text1"/>
          <w:sz w:val="30"/>
          <w14:textFill>
            <w14:solidFill>
              <w14:schemeClr w14:val="tx1"/>
            </w14:solidFill>
          </w14:textFill>
        </w:rPr>
        <w:fldChar w:fldCharType="end"/>
      </w:r>
    </w:p>
    <w:p>
      <w:pPr>
        <w:spacing w:line="600" w:lineRule="exact"/>
        <w:ind w:left="600" w:leftChars="3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清华大学：</w:t>
      </w:r>
      <w:r>
        <w:fldChar w:fldCharType="begin"/>
      </w:r>
      <w:r>
        <w:instrText xml:space="preserve"> HYPERLINK \l "page16" </w:instrText>
      </w:r>
      <w:r>
        <w:fldChar w:fldCharType="separate"/>
      </w:r>
      <w:r>
        <w:rPr>
          <w:rFonts w:ascii="楷体" w:hAnsi="楷体" w:eastAsia="楷体"/>
          <w:color w:val="000000" w:themeColor="text1"/>
          <w:sz w:val="30"/>
          <w14:textFill>
            <w14:solidFill>
              <w14:schemeClr w14:val="tx1"/>
            </w14:solidFill>
          </w14:textFill>
        </w:rPr>
        <w:t>高举中国特色社会主义伟大旗帜</w:t>
      </w:r>
      <w:r>
        <w:rPr>
          <w:rFonts w:ascii="Times New Roman" w:hAnsi="Times New Roman" w:eastAsia="Times New Roman"/>
          <w:color w:val="000000" w:themeColor="text1"/>
          <w:sz w:val="30"/>
          <w14:textFill>
            <w14:solidFill>
              <w14:schemeClr w14:val="tx1"/>
            </w14:solidFill>
          </w14:textFill>
        </w:rPr>
        <w:t>,</w:t>
      </w:r>
      <w:r>
        <w:rPr>
          <w:rFonts w:ascii="楷体" w:hAnsi="楷体" w:eastAsia="楷体"/>
          <w:color w:val="000000" w:themeColor="text1"/>
          <w:sz w:val="30"/>
          <w14:textFill>
            <w14:solidFill>
              <w14:schemeClr w14:val="tx1"/>
            </w14:solidFill>
          </w14:textFill>
        </w:rPr>
        <w:t>打造又红又专</w:t>
      </w:r>
      <w:r>
        <w:rPr>
          <w:rFonts w:ascii="楷体" w:hAnsi="楷体" w:eastAsia="楷体"/>
          <w:color w:val="000000" w:themeColor="text1"/>
          <w:sz w:val="30"/>
          <w14:textFill>
            <w14:solidFill>
              <w14:schemeClr w14:val="tx1"/>
            </w14:solidFill>
          </w14:textFill>
        </w:rPr>
        <w:fldChar w:fldCharType="end"/>
      </w:r>
      <w:r>
        <w:rPr>
          <w:rFonts w:hint="eastAsia"/>
          <w:color w:val="000000" w:themeColor="text1"/>
          <w14:textFill>
            <w14:solidFill>
              <w14:schemeClr w14:val="tx1"/>
            </w14:solidFill>
          </w14:textFill>
        </w:rPr>
        <w:t xml:space="preserve"> </w:t>
      </w:r>
      <w:r>
        <w:fldChar w:fldCharType="begin"/>
      </w:r>
      <w:r>
        <w:instrText xml:space="preserve"> HYPERLINK \l "page16" </w:instrText>
      </w:r>
      <w:r>
        <w:fldChar w:fldCharType="separate"/>
      </w:r>
      <w:r>
        <w:rPr>
          <w:rFonts w:ascii="楷体" w:hAnsi="楷体" w:eastAsia="楷体"/>
          <w:color w:val="000000" w:themeColor="text1"/>
          <w:sz w:val="30"/>
          <w14:textFill>
            <w14:solidFill>
              <w14:schemeClr w14:val="tx1"/>
            </w14:solidFill>
          </w14:textFill>
        </w:rPr>
        <w:t>的引路人</w:t>
      </w:r>
      <w:r>
        <w:rPr>
          <w:rFonts w:ascii="楷体" w:hAnsi="楷体" w:eastAsia="楷体"/>
          <w:color w:val="000000" w:themeColor="text1"/>
          <w:sz w:val="30"/>
          <w14:textFill>
            <w14:solidFill>
              <w14:schemeClr w14:val="tx1"/>
            </w14:solidFill>
          </w14:textFill>
        </w:rPr>
        <w:fldChar w:fldCharType="end"/>
      </w:r>
    </w:p>
    <w:p>
      <w:pPr>
        <w:spacing w:line="600" w:lineRule="exact"/>
        <w:ind w:left="600" w:leftChars="3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哈尔滨工业大学：</w:t>
      </w:r>
      <w:r>
        <w:fldChar w:fldCharType="begin"/>
      </w:r>
      <w:r>
        <w:instrText xml:space="preserve"> HYPERLINK \l "page18" </w:instrText>
      </w:r>
      <w:r>
        <w:fldChar w:fldCharType="separate"/>
      </w:r>
      <w:r>
        <w:rPr>
          <w:rFonts w:ascii="楷体" w:hAnsi="楷体" w:eastAsia="楷体"/>
          <w:color w:val="000000" w:themeColor="text1"/>
          <w:sz w:val="30"/>
          <w14:textFill>
            <w14:solidFill>
              <w14:schemeClr w14:val="tx1"/>
            </w14:solidFill>
          </w14:textFill>
        </w:rPr>
        <w:t>抓责任落实、方法创新、示范引领，做</w:t>
      </w:r>
      <w:r>
        <w:rPr>
          <w:rFonts w:ascii="楷体" w:hAnsi="楷体" w:eastAsia="楷体"/>
          <w:color w:val="000000" w:themeColor="text1"/>
          <w:sz w:val="30"/>
          <w14:textFill>
            <w14:solidFill>
              <w14:schemeClr w14:val="tx1"/>
            </w14:solidFill>
          </w14:textFill>
        </w:rPr>
        <w:fldChar w:fldCharType="end"/>
      </w:r>
      <w:r>
        <w:fldChar w:fldCharType="begin"/>
      </w:r>
      <w:r>
        <w:instrText xml:space="preserve"> HYPERLINK \l "page18" </w:instrText>
      </w:r>
      <w:r>
        <w:fldChar w:fldCharType="separate"/>
      </w:r>
      <w:r>
        <w:rPr>
          <w:rFonts w:ascii="楷体" w:hAnsi="楷体" w:eastAsia="楷体"/>
          <w:color w:val="000000" w:themeColor="text1"/>
          <w:sz w:val="30"/>
          <w14:textFill>
            <w14:solidFill>
              <w14:schemeClr w14:val="tx1"/>
            </w14:solidFill>
          </w14:textFill>
        </w:rPr>
        <w:t>好高校基层党建</w:t>
      </w:r>
      <w:r>
        <w:rPr>
          <w:rFonts w:ascii="楷体" w:hAnsi="楷体" w:eastAsia="楷体"/>
          <w:color w:val="000000" w:themeColor="text1"/>
          <w:sz w:val="30"/>
          <w14:textFill>
            <w14:solidFill>
              <w14:schemeClr w14:val="tx1"/>
            </w14:solidFill>
          </w14:textFill>
        </w:rPr>
        <w:fldChar w:fldCharType="end"/>
      </w:r>
    </w:p>
    <w:p>
      <w:pPr>
        <w:spacing w:line="600" w:lineRule="exact"/>
        <w:ind w:left="600" w:leftChars="3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上海大学：</w:t>
      </w:r>
      <w:r>
        <w:fldChar w:fldCharType="begin"/>
      </w:r>
      <w:r>
        <w:instrText xml:space="preserve"> HYPERLINK \l "page21" </w:instrText>
      </w:r>
      <w:r>
        <w:fldChar w:fldCharType="separate"/>
      </w:r>
      <w:r>
        <w:rPr>
          <w:rFonts w:ascii="楷体" w:hAnsi="楷体" w:eastAsia="楷体"/>
          <w:color w:val="000000" w:themeColor="text1"/>
          <w:sz w:val="30"/>
          <w14:textFill>
            <w14:solidFill>
              <w14:schemeClr w14:val="tx1"/>
            </w14:solidFill>
          </w14:textFill>
        </w:rPr>
        <w:t>统筹育人资源</w:t>
      </w:r>
      <w:r>
        <w:rPr>
          <w:rFonts w:ascii="Times New Roman" w:hAnsi="Times New Roman" w:eastAsia="Times New Roman"/>
          <w:color w:val="000000" w:themeColor="text1"/>
          <w:sz w:val="30"/>
          <w14:textFill>
            <w14:solidFill>
              <w14:schemeClr w14:val="tx1"/>
            </w14:solidFill>
          </w14:textFill>
        </w:rPr>
        <w:t>,</w:t>
      </w:r>
      <w:r>
        <w:rPr>
          <w:rFonts w:ascii="楷体" w:hAnsi="楷体" w:eastAsia="楷体"/>
          <w:color w:val="000000" w:themeColor="text1"/>
          <w:sz w:val="30"/>
          <w14:textFill>
            <w14:solidFill>
              <w14:schemeClr w14:val="tx1"/>
            </w14:solidFill>
          </w14:textFill>
        </w:rPr>
        <w:t>充分发挥思政课程价值引领核心</w:t>
      </w:r>
      <w:r>
        <w:rPr>
          <w:rFonts w:ascii="楷体" w:hAnsi="楷体" w:eastAsia="楷体"/>
          <w:color w:val="000000" w:themeColor="text1"/>
          <w:sz w:val="30"/>
          <w14:textFill>
            <w14:solidFill>
              <w14:schemeClr w14:val="tx1"/>
            </w14:solidFill>
          </w14:textFill>
        </w:rPr>
        <w:fldChar w:fldCharType="end"/>
      </w:r>
      <w:r>
        <w:rPr>
          <w:rFonts w:hint="eastAsia"/>
          <w:color w:val="000000" w:themeColor="text1"/>
          <w14:textFill>
            <w14:solidFill>
              <w14:schemeClr w14:val="tx1"/>
            </w14:solidFill>
          </w14:textFill>
        </w:rPr>
        <w:t xml:space="preserve"> </w:t>
      </w:r>
      <w:r>
        <w:fldChar w:fldCharType="begin"/>
      </w:r>
      <w:r>
        <w:instrText xml:space="preserve"> HYPERLINK \l "page21" </w:instrText>
      </w:r>
      <w:r>
        <w:fldChar w:fldCharType="separate"/>
      </w:r>
      <w:r>
        <w:rPr>
          <w:rFonts w:ascii="楷体" w:hAnsi="楷体" w:eastAsia="楷体"/>
          <w:color w:val="000000" w:themeColor="text1"/>
          <w:sz w:val="30"/>
          <w14:textFill>
            <w14:solidFill>
              <w14:schemeClr w14:val="tx1"/>
            </w14:solidFill>
          </w14:textFill>
        </w:rPr>
        <w:t>作用</w:t>
      </w:r>
      <w:r>
        <w:rPr>
          <w:rFonts w:ascii="楷体" w:hAnsi="楷体" w:eastAsia="楷体"/>
          <w:color w:val="000000" w:themeColor="text1"/>
          <w:sz w:val="30"/>
          <w14:textFill>
            <w14:solidFill>
              <w14:schemeClr w14:val="tx1"/>
            </w14:solidFill>
          </w14:textFill>
        </w:rPr>
        <w:fldChar w:fldCharType="end"/>
      </w:r>
    </w:p>
    <w:p>
      <w:pPr>
        <w:spacing w:line="600" w:lineRule="exact"/>
        <w:ind w:left="600" w:leftChars="300"/>
        <w:rPr>
          <w:rFonts w:ascii="Times New Roman" w:hAnsi="Times New Roman" w:eastAsia="Times New Roman"/>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华南师范大学：</w:t>
      </w:r>
      <w:r>
        <w:fldChar w:fldCharType="begin"/>
      </w:r>
      <w:r>
        <w:instrText xml:space="preserve"> HYPERLINK \l "page23" </w:instrText>
      </w:r>
      <w:r>
        <w:fldChar w:fldCharType="separate"/>
      </w:r>
      <w:r>
        <w:rPr>
          <w:rFonts w:ascii="楷体" w:hAnsi="楷体" w:eastAsia="楷体"/>
          <w:color w:val="000000" w:themeColor="text1"/>
          <w:sz w:val="30"/>
          <w14:textFill>
            <w14:solidFill>
              <w14:schemeClr w14:val="tx1"/>
            </w14:solidFill>
          </w14:textFill>
        </w:rPr>
        <w:t>抢占互联网阵地</w:t>
      </w:r>
      <w:r>
        <w:rPr>
          <w:rFonts w:ascii="Times New Roman" w:hAnsi="Times New Roman" w:eastAsia="Times New Roman"/>
          <w:color w:val="000000" w:themeColor="text1"/>
          <w:sz w:val="30"/>
          <w14:textFill>
            <w14:solidFill>
              <w14:schemeClr w14:val="tx1"/>
            </w14:solidFill>
          </w14:textFill>
        </w:rPr>
        <w:t>,</w:t>
      </w:r>
      <w:r>
        <w:rPr>
          <w:rFonts w:ascii="楷体" w:hAnsi="楷体" w:eastAsia="楷体"/>
          <w:color w:val="000000" w:themeColor="text1"/>
          <w:sz w:val="30"/>
          <w14:textFill>
            <w14:solidFill>
              <w14:schemeClr w14:val="tx1"/>
            </w14:solidFill>
          </w14:textFill>
        </w:rPr>
        <w:t>探索</w:t>
      </w:r>
      <w:r>
        <w:rPr>
          <w:rFonts w:ascii="Times New Roman" w:hAnsi="Times New Roman" w:eastAsia="Times New Roman"/>
          <w:color w:val="000000" w:themeColor="text1"/>
          <w:sz w:val="30"/>
          <w14:textFill>
            <w14:solidFill>
              <w14:schemeClr w14:val="tx1"/>
            </w14:solidFill>
          </w14:textFill>
        </w:rPr>
        <w:t>“</w:t>
      </w:r>
      <w:r>
        <w:rPr>
          <w:rFonts w:ascii="楷体" w:hAnsi="楷体" w:eastAsia="楷体"/>
          <w:color w:val="000000" w:themeColor="text1"/>
          <w:sz w:val="30"/>
          <w14:textFill>
            <w14:solidFill>
              <w14:schemeClr w14:val="tx1"/>
            </w14:solidFill>
          </w14:textFill>
        </w:rPr>
        <w:t>互联网</w:t>
      </w:r>
      <w:r>
        <w:rPr>
          <w:rFonts w:ascii="Times New Roman" w:hAnsi="Times New Roman" w:eastAsia="Times New Roman"/>
          <w:color w:val="000000" w:themeColor="text1"/>
          <w:sz w:val="30"/>
          <w14:textFill>
            <w14:solidFill>
              <w14:schemeClr w14:val="tx1"/>
            </w14:solidFill>
          </w14:textFill>
        </w:rPr>
        <w:t>+</w:t>
      </w:r>
      <w:r>
        <w:rPr>
          <w:rFonts w:ascii="楷体" w:hAnsi="楷体" w:eastAsia="楷体"/>
          <w:color w:val="000000" w:themeColor="text1"/>
          <w:sz w:val="30"/>
          <w14:textFill>
            <w14:solidFill>
              <w14:schemeClr w14:val="tx1"/>
            </w14:solidFill>
          </w14:textFill>
        </w:rPr>
        <w:t>思政教育</w:t>
      </w:r>
      <w:r>
        <w:rPr>
          <w:rFonts w:ascii="Times New Roman" w:hAnsi="Times New Roman" w:eastAsia="Times New Roman"/>
          <w:color w:val="000000" w:themeColor="text1"/>
          <w:sz w:val="30"/>
          <w14:textFill>
            <w14:solidFill>
              <w14:schemeClr w14:val="tx1"/>
            </w14:solidFill>
          </w14:textFill>
        </w:rPr>
        <w:t>”</w:t>
      </w:r>
      <w:r>
        <w:rPr>
          <w:rFonts w:ascii="Times New Roman" w:hAnsi="Times New Roman" w:eastAsia="Times New Roman"/>
          <w:color w:val="000000" w:themeColor="text1"/>
          <w:sz w:val="30"/>
          <w14:textFill>
            <w14:solidFill>
              <w14:schemeClr w14:val="tx1"/>
            </w14:solidFill>
          </w14:textFill>
        </w:rPr>
        <w:fldChar w:fldCharType="end"/>
      </w:r>
      <w:r>
        <w:fldChar w:fldCharType="begin"/>
      </w:r>
      <w:r>
        <w:instrText xml:space="preserve"> HYPERLINK \l "page23" </w:instrText>
      </w:r>
      <w:r>
        <w:fldChar w:fldCharType="separate"/>
      </w:r>
      <w:r>
        <w:rPr>
          <w:rFonts w:ascii="楷体" w:hAnsi="楷体" w:eastAsia="楷体"/>
          <w:color w:val="000000" w:themeColor="text1"/>
          <w:sz w:val="30"/>
          <w14:textFill>
            <w14:solidFill>
              <w14:schemeClr w14:val="tx1"/>
            </w14:solidFill>
          </w14:textFill>
        </w:rPr>
        <w:t>新路径</w:t>
      </w:r>
      <w:r>
        <w:rPr>
          <w:rFonts w:ascii="楷体" w:hAnsi="楷体" w:eastAsia="楷体"/>
          <w:color w:val="000000" w:themeColor="text1"/>
          <w:sz w:val="30"/>
          <w14:textFill>
            <w14:solidFill>
              <w14:schemeClr w14:val="tx1"/>
            </w14:solidFill>
          </w14:textFill>
        </w:rPr>
        <w:fldChar w:fldCharType="end"/>
      </w:r>
    </w:p>
    <w:p>
      <w:pPr>
        <w:spacing w:line="600" w:lineRule="exact"/>
        <w:ind w:left="600" w:leftChars="3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四川交通职业技术学院：</w:t>
      </w:r>
      <w:r>
        <w:fldChar w:fldCharType="begin"/>
      </w:r>
      <w:r>
        <w:instrText xml:space="preserve"> HYPERLINK \l "page25" </w:instrText>
      </w:r>
      <w:r>
        <w:fldChar w:fldCharType="separate"/>
      </w:r>
      <w:r>
        <w:rPr>
          <w:rFonts w:ascii="楷体" w:hAnsi="楷体" w:eastAsia="楷体"/>
          <w:color w:val="000000" w:themeColor="text1"/>
          <w:sz w:val="30"/>
          <w14:textFill>
            <w14:solidFill>
              <w14:schemeClr w14:val="tx1"/>
            </w14:solidFill>
          </w14:textFill>
        </w:rPr>
        <w:t>创新党建联动机制，拓展立德树</w:t>
      </w:r>
      <w:r>
        <w:rPr>
          <w:rFonts w:ascii="楷体" w:hAnsi="楷体" w:eastAsia="楷体"/>
          <w:color w:val="000000" w:themeColor="text1"/>
          <w:sz w:val="30"/>
          <w14:textFill>
            <w14:solidFill>
              <w14:schemeClr w14:val="tx1"/>
            </w14:solidFill>
          </w14:textFill>
        </w:rPr>
        <w:fldChar w:fldCharType="end"/>
      </w:r>
      <w:r>
        <w:fldChar w:fldCharType="begin"/>
      </w:r>
      <w:r>
        <w:instrText xml:space="preserve"> HYPERLINK \l "page25" </w:instrText>
      </w:r>
      <w:r>
        <w:fldChar w:fldCharType="separate"/>
      </w:r>
      <w:r>
        <w:rPr>
          <w:rFonts w:ascii="楷体" w:hAnsi="楷体" w:eastAsia="楷体"/>
          <w:color w:val="000000" w:themeColor="text1"/>
          <w:sz w:val="30"/>
          <w14:textFill>
            <w14:solidFill>
              <w14:schemeClr w14:val="tx1"/>
            </w14:solidFill>
          </w14:textFill>
        </w:rPr>
        <w:t>人渠道</w:t>
      </w:r>
      <w:r>
        <w:rPr>
          <w:rFonts w:ascii="楷体" w:hAnsi="楷体" w:eastAsia="楷体"/>
          <w:color w:val="000000" w:themeColor="text1"/>
          <w:sz w:val="30"/>
          <w14:textFill>
            <w14:solidFill>
              <w14:schemeClr w14:val="tx1"/>
            </w14:solidFill>
          </w14:textFill>
        </w:rPr>
        <w:fldChar w:fldCharType="end"/>
      </w:r>
    </w:p>
    <w:p>
      <w:pPr>
        <w:tabs>
          <w:tab w:val="left" w:leader="dot" w:pos="7980"/>
        </w:tabs>
        <w:spacing w:line="600" w:lineRule="exact"/>
        <w:rPr>
          <w:color w:val="000000" w:themeColor="text1"/>
          <w14:textFill>
            <w14:solidFill>
              <w14:schemeClr w14:val="tx1"/>
            </w14:solidFill>
          </w14:textFill>
        </w:rPr>
      </w:pPr>
      <w:r>
        <w:fldChar w:fldCharType="begin"/>
      </w:r>
      <w:r>
        <w:instrText xml:space="preserve"> HYPERLINK \l "page28" </w:instrText>
      </w:r>
      <w:r>
        <w:fldChar w:fldCharType="separate"/>
      </w:r>
      <w:r>
        <w:rPr>
          <w:rFonts w:ascii="仿宋" w:hAnsi="仿宋" w:eastAsia="仿宋"/>
          <w:color w:val="000000" w:themeColor="text1"/>
          <w:sz w:val="30"/>
          <w14:textFill>
            <w14:solidFill>
              <w14:schemeClr w14:val="tx1"/>
            </w14:solidFill>
          </w14:textFill>
        </w:rPr>
        <w:t>教育部党组学习传达全国高校思想政治工作会议精神</w:t>
      </w:r>
      <w:r>
        <w:rPr>
          <w:rFonts w:ascii="仿宋" w:hAnsi="仿宋" w:eastAsia="仿宋"/>
          <w:color w:val="000000" w:themeColor="text1"/>
          <w:sz w:val="30"/>
          <w14:textFill>
            <w14:solidFill>
              <w14:schemeClr w14:val="tx1"/>
            </w14:solidFill>
          </w14:textFill>
        </w:rPr>
        <w:fldChar w:fldCharType="end"/>
      </w:r>
    </w:p>
    <w:p>
      <w:pPr>
        <w:tabs>
          <w:tab w:val="left" w:leader="dot" w:pos="7980"/>
        </w:tabs>
        <w:spacing w:line="600" w:lineRule="exact"/>
        <w:rPr>
          <w:color w:val="000000" w:themeColor="text1"/>
          <w14:textFill>
            <w14:solidFill>
              <w14:schemeClr w14:val="tx1"/>
            </w14:solidFill>
          </w14:textFill>
        </w:rPr>
      </w:pPr>
      <w:r>
        <w:rPr>
          <w:rFonts w:hint="eastAsia" w:ascii="仿宋" w:hAnsi="仿宋" w:eastAsia="仿宋"/>
          <w:color w:val="000000" w:themeColor="text1"/>
          <w:sz w:val="30"/>
          <w14:textFill>
            <w14:solidFill>
              <w14:schemeClr w14:val="tx1"/>
            </w14:solidFill>
          </w14:textFill>
        </w:rPr>
        <w:t>教育部长陈宝生：敌对势力首先渗透教育系统</w:t>
      </w:r>
    </w:p>
    <w:p>
      <w:pPr>
        <w:spacing w:line="600" w:lineRule="exact"/>
        <w:rPr>
          <w:rFonts w:ascii="仿宋" w:hAnsi="仿宋" w:eastAsia="仿宋"/>
          <w:color w:val="000000" w:themeColor="text1"/>
          <w:sz w:val="30"/>
          <w14:textFill>
            <w14:solidFill>
              <w14:schemeClr w14:val="tx1"/>
            </w14:solidFill>
          </w14:textFill>
        </w:rPr>
      </w:pPr>
      <w:r>
        <w:rPr>
          <w:rFonts w:hint="eastAsia" w:ascii="仿宋" w:hAnsi="仿宋" w:eastAsia="仿宋"/>
          <w:color w:val="000000" w:themeColor="text1"/>
          <w:sz w:val="30"/>
          <w14:textFill>
            <w14:solidFill>
              <w14:schemeClr w14:val="tx1"/>
            </w14:solidFill>
          </w14:textFill>
        </w:rPr>
        <w:t>人民日报学习贯彻习近平总书记高校思想政治工作会议讲话评论特稿</w:t>
      </w:r>
    </w:p>
    <w:p>
      <w:pPr>
        <w:spacing w:line="600" w:lineRule="exact"/>
        <w:rPr>
          <w:rFonts w:ascii="楷体" w:hAnsi="楷体" w:eastAsia="楷体"/>
          <w:color w:val="000000" w:themeColor="text1"/>
          <w:sz w:val="30"/>
          <w14:textFill>
            <w14:solidFill>
              <w14:schemeClr w14:val="tx1"/>
            </w14:solidFill>
          </w14:textFill>
        </w:rPr>
      </w:pPr>
      <w:r>
        <w:rPr>
          <w:rFonts w:hint="eastAsia" w:ascii="楷体" w:hAnsi="楷体" w:eastAsia="楷体"/>
          <w:color w:val="000000" w:themeColor="text1"/>
          <w:sz w:val="30"/>
          <w14:textFill>
            <w14:solidFill>
              <w14:schemeClr w14:val="tx1"/>
            </w14:solidFill>
          </w14:textFill>
        </w:rPr>
        <w:t>【一论】坚持走自己的高等教育发展道路</w:t>
      </w:r>
    </w:p>
    <w:p>
      <w:pPr>
        <w:spacing w:line="600" w:lineRule="exact"/>
        <w:rPr>
          <w:rFonts w:ascii="楷体" w:hAnsi="楷体" w:eastAsia="楷体"/>
          <w:color w:val="000000" w:themeColor="text1"/>
          <w:sz w:val="30"/>
          <w14:textFill>
            <w14:solidFill>
              <w14:schemeClr w14:val="tx1"/>
            </w14:solidFill>
          </w14:textFill>
        </w:rPr>
      </w:pPr>
      <w:r>
        <w:rPr>
          <w:rFonts w:hint="eastAsia" w:ascii="楷体" w:hAnsi="楷体" w:eastAsia="楷体"/>
          <w:color w:val="000000" w:themeColor="text1"/>
          <w:sz w:val="30"/>
          <w14:textFill>
            <w14:solidFill>
              <w14:schemeClr w14:val="tx1"/>
            </w14:solidFill>
          </w14:textFill>
        </w:rPr>
        <w:t>【二论】始终坚持社会主义办学方向</w:t>
      </w:r>
    </w:p>
    <w:p>
      <w:pPr>
        <w:spacing w:line="600" w:lineRule="exact"/>
        <w:outlineLvl w:val="1"/>
        <w:rPr>
          <w:rFonts w:ascii="楷体" w:hAnsi="楷体" w:eastAsia="楷体"/>
          <w:color w:val="000000" w:themeColor="text1"/>
          <w:sz w:val="30"/>
          <w14:textFill>
            <w14:solidFill>
              <w14:schemeClr w14:val="tx1"/>
            </w14:solidFill>
          </w14:textFill>
        </w:rPr>
      </w:pPr>
      <w:r>
        <w:rPr>
          <w:rFonts w:hint="eastAsia" w:ascii="楷体" w:hAnsi="楷体" w:eastAsia="楷体"/>
          <w:color w:val="000000" w:themeColor="text1"/>
          <w:sz w:val="30"/>
          <w14:textFill>
            <w14:solidFill>
              <w14:schemeClr w14:val="tx1"/>
            </w14:solidFill>
          </w14:textFill>
        </w:rPr>
        <w:t>【三论】沿用好办法 改进老办法 探索新办法</w:t>
      </w:r>
    </w:p>
    <w:p>
      <w:pPr>
        <w:spacing w:line="600" w:lineRule="exact"/>
        <w:rPr>
          <w:rFonts w:ascii="仿宋" w:hAnsi="仿宋" w:eastAsia="仿宋"/>
          <w:color w:val="000000" w:themeColor="text1"/>
          <w:sz w:val="30"/>
          <w14:textFill>
            <w14:solidFill>
              <w14:schemeClr w14:val="tx1"/>
            </w14:solidFill>
          </w14:textFill>
        </w:rPr>
      </w:pPr>
      <w:r>
        <w:rPr>
          <w:rFonts w:hint="eastAsia" w:ascii="仿宋" w:hAnsi="仿宋" w:eastAsia="仿宋"/>
          <w:color w:val="000000" w:themeColor="text1"/>
          <w:sz w:val="30"/>
          <w14:textFill>
            <w14:solidFill>
              <w14:schemeClr w14:val="tx1"/>
            </w14:solidFill>
          </w14:textFill>
        </w:rPr>
        <w:t>高扬信仰的风帆——党的十八大以来高校思想政治工作综述</w:t>
      </w:r>
      <w:r>
        <w:rPr>
          <w:rFonts w:hint="eastAsia" w:ascii="楷体" w:hAnsi="楷体" w:eastAsia="楷体"/>
          <w:color w:val="000000" w:themeColor="text1"/>
          <w:sz w:val="30"/>
          <w14:textFill>
            <w14:solidFill>
              <w14:schemeClr w14:val="tx1"/>
            </w14:solidFill>
          </w14:textFill>
        </w:rPr>
        <w:t>【中国教育报】</w:t>
      </w:r>
    </w:p>
    <w:p>
      <w:pPr>
        <w:pStyle w:val="2"/>
        <w:spacing w:before="0" w:beforeAutospacing="0" w:after="0" w:afterAutospacing="0" w:line="600" w:lineRule="exact"/>
        <w:rPr>
          <w:rFonts w:ascii="仿宋" w:hAnsi="仿宋" w:eastAsia="仿宋" w:cs="Arial"/>
          <w:color w:val="000000" w:themeColor="text1"/>
          <w:sz w:val="30"/>
          <w:szCs w:val="20"/>
          <w14:textFill>
            <w14:solidFill>
              <w14:schemeClr w14:val="tx1"/>
            </w14:solidFill>
          </w14:textFill>
        </w:rPr>
      </w:pPr>
      <w:r>
        <w:rPr>
          <w:rFonts w:hint="eastAsia" w:ascii="仿宋" w:hAnsi="仿宋" w:eastAsia="仿宋" w:cs="Arial"/>
          <w:bCs/>
          <w:color w:val="000000" w:themeColor="text1"/>
          <w:sz w:val="30"/>
          <w:szCs w:val="20"/>
          <w14:textFill>
            <w14:solidFill>
              <w14:schemeClr w14:val="tx1"/>
            </w14:solidFill>
          </w14:textFill>
        </w:rPr>
        <w:t>风起扬帆正当时</w:t>
      </w:r>
      <w:r>
        <w:rPr>
          <w:rFonts w:hint="eastAsia" w:ascii="仿宋" w:hAnsi="仿宋" w:eastAsia="仿宋" w:cs="Arial"/>
          <w:color w:val="000000" w:themeColor="text1"/>
          <w:sz w:val="30"/>
          <w:szCs w:val="20"/>
          <w14:textFill>
            <w14:solidFill>
              <w14:schemeClr w14:val="tx1"/>
            </w14:solidFill>
          </w14:textFill>
        </w:rPr>
        <w:t>——</w:t>
      </w:r>
      <w:r>
        <w:rPr>
          <w:rFonts w:hint="eastAsia" w:ascii="仿宋" w:hAnsi="仿宋" w:eastAsia="仿宋" w:cs="Arial"/>
          <w:bCs/>
          <w:color w:val="000000" w:themeColor="text1"/>
          <w:sz w:val="30"/>
          <w:szCs w:val="20"/>
          <w14:textFill>
            <w14:solidFill>
              <w14:schemeClr w14:val="tx1"/>
            </w14:solidFill>
          </w14:textFill>
        </w:rPr>
        <w:t>党的十八大以来加强高校思想政治工作纪实</w:t>
      </w:r>
      <w:r>
        <w:rPr>
          <w:rFonts w:hint="eastAsia" w:ascii="楷体" w:hAnsi="楷体" w:eastAsia="楷体"/>
          <w:color w:val="000000" w:themeColor="text1"/>
          <w:sz w:val="30"/>
          <w:szCs w:val="20"/>
          <w14:textFill>
            <w14:solidFill>
              <w14:schemeClr w14:val="tx1"/>
            </w14:solidFill>
          </w14:textFill>
        </w:rPr>
        <w:t>【新华社】</w:t>
      </w:r>
      <w:r>
        <w:rPr>
          <w:rStyle w:val="5"/>
          <w:rFonts w:hint="eastAsia" w:ascii="黑体" w:hAnsi="黑体" w:eastAsia="黑体"/>
          <w:b w:val="0"/>
          <w:color w:val="000000" w:themeColor="text1"/>
          <w:szCs w:val="36"/>
          <w14:textFill>
            <w14:solidFill>
              <w14:schemeClr w14:val="tx1"/>
            </w14:solidFill>
          </w14:textFill>
        </w:rPr>
        <w:t xml:space="preserve">                   </w:t>
      </w:r>
    </w:p>
    <w:p>
      <w:pPr>
        <w:pStyle w:val="6"/>
        <w:spacing w:line="600" w:lineRule="exact"/>
        <w:rPr>
          <w:rFonts w:ascii="仿宋" w:hAnsi="仿宋" w:eastAsia="仿宋" w:cs="Arial"/>
          <w:bCs/>
          <w:color w:val="000000" w:themeColor="text1"/>
          <w:sz w:val="30"/>
          <w:szCs w:val="20"/>
          <w14:textFill>
            <w14:solidFill>
              <w14:schemeClr w14:val="tx1"/>
            </w14:solidFill>
          </w14:textFill>
        </w:rPr>
      </w:pPr>
      <w:r>
        <w:rPr>
          <w:rFonts w:hint="eastAsia" w:ascii="仿宋" w:hAnsi="仿宋" w:eastAsia="仿宋" w:cs="Arial"/>
          <w:bCs/>
          <w:color w:val="000000" w:themeColor="text1"/>
          <w:sz w:val="30"/>
          <w:szCs w:val="20"/>
          <w14:textFill>
            <w14:solidFill>
              <w14:schemeClr w14:val="tx1"/>
            </w14:solidFill>
          </w14:textFill>
        </w:rPr>
        <w:t>西藏民族大学“4+1”发展模式</w:t>
      </w:r>
    </w:p>
    <w:p>
      <w:pPr>
        <w:shd w:val="clear" w:color="auto" w:fill="FFFFFF"/>
        <w:spacing w:line="600" w:lineRule="exact"/>
        <w:rPr>
          <w:rFonts w:ascii="仿宋" w:hAnsi="仿宋" w:eastAsia="仿宋"/>
          <w:bCs/>
          <w:color w:val="000000" w:themeColor="text1"/>
          <w:sz w:val="30"/>
          <w14:textFill>
            <w14:solidFill>
              <w14:schemeClr w14:val="tx1"/>
            </w14:solidFill>
          </w14:textFill>
        </w:rPr>
      </w:pPr>
      <w:r>
        <w:rPr>
          <w:rFonts w:hint="eastAsia" w:ascii="仿宋" w:hAnsi="仿宋" w:eastAsia="仿宋"/>
          <w:bCs/>
          <w:color w:val="000000" w:themeColor="text1"/>
          <w:sz w:val="30"/>
          <w14:textFill>
            <w14:solidFill>
              <w14:schemeClr w14:val="tx1"/>
            </w14:solidFill>
          </w14:textFill>
        </w:rPr>
        <w:t>西藏民族大学思想政治教育“七个一工程”</w:t>
      </w:r>
    </w:p>
    <w:p>
      <w:pPr>
        <w:jc w:val="center"/>
        <w:rPr>
          <w:rFonts w:ascii="仿宋" w:hAnsi="仿宋" w:eastAsia="仿宋"/>
          <w:bCs/>
          <w:color w:val="000000" w:themeColor="text1"/>
          <w:sz w:val="30"/>
          <w14:textFill>
            <w14:solidFill>
              <w14:schemeClr w14:val="tx1"/>
            </w14:solidFill>
          </w14:textFill>
        </w:rPr>
      </w:pPr>
      <w:r>
        <w:rPr>
          <w:rFonts w:hint="eastAsia" w:ascii="仿宋" w:hAnsi="仿宋" w:eastAsia="仿宋"/>
          <w:bCs/>
          <w:color w:val="000000" w:themeColor="text1"/>
          <w:sz w:val="30"/>
          <w14:textFill>
            <w14:solidFill>
              <w14:schemeClr w14:val="tx1"/>
            </w14:solidFill>
          </w14:textFill>
        </w:rPr>
        <w:t xml:space="preserve">        </w:t>
      </w:r>
    </w:p>
    <w:p>
      <w:pPr>
        <w:spacing w:after="150" w:line="456" w:lineRule="auto"/>
        <w:rPr>
          <w:rFonts w:ascii="黑体" w:hAnsi="黑体" w:eastAsia="黑体" w:cs="宋体"/>
          <w:color w:val="000000" w:themeColor="text1"/>
          <w:sz w:val="24"/>
          <w:szCs w:val="24"/>
          <w14:textFill>
            <w14:solidFill>
              <w14:schemeClr w14:val="tx1"/>
            </w14:solidFill>
          </w14:textFill>
        </w:rPr>
        <w:sectPr>
          <w:pgSz w:w="11900" w:h="16838"/>
          <w:pgMar w:top="1440" w:right="1800" w:bottom="1440" w:left="1800" w:header="0" w:footer="0" w:gutter="0"/>
          <w:cols w:equalWidth="0" w:num="1">
            <w:col w:w="8300"/>
          </w:cols>
          <w:docGrid w:linePitch="360" w:charSpace="0"/>
        </w:sectPr>
      </w:pPr>
    </w:p>
    <w:p>
      <w:pPr>
        <w:pStyle w:val="2"/>
        <w:jc w:val="center"/>
        <w:rPr>
          <w:rFonts w:ascii="黑体" w:hAnsi="黑体" w:eastAsia="黑体" w:cs="Segoe UI"/>
          <w:b/>
          <w:color w:val="000000" w:themeColor="text1"/>
          <w:sz w:val="36"/>
          <w:szCs w:val="36"/>
          <w14:textFill>
            <w14:solidFill>
              <w14:schemeClr w14:val="tx1"/>
            </w14:solidFill>
          </w14:textFill>
        </w:rPr>
      </w:pPr>
      <w:r>
        <w:rPr>
          <w:rStyle w:val="5"/>
          <w:rFonts w:ascii="黑体" w:hAnsi="黑体" w:eastAsia="黑体" w:cs="Segoe UI"/>
          <w:b w:val="0"/>
          <w:color w:val="000000" w:themeColor="text1"/>
          <w:sz w:val="36"/>
          <w:szCs w:val="36"/>
          <w14:textFill>
            <w14:solidFill>
              <w14:schemeClr w14:val="tx1"/>
            </w14:solidFill>
          </w14:textFill>
        </w:rPr>
        <w:t>习近平在全国高校思想政治工作会议上强调</w:t>
      </w:r>
    </w:p>
    <w:p>
      <w:pPr>
        <w:pStyle w:val="2"/>
        <w:jc w:val="center"/>
        <w:rPr>
          <w:rFonts w:ascii="黑体" w:hAnsi="黑体" w:eastAsia="黑体" w:cs="Segoe UI"/>
          <w:b/>
          <w:color w:val="000000" w:themeColor="text1"/>
          <w:sz w:val="36"/>
          <w:szCs w:val="36"/>
          <w14:textFill>
            <w14:solidFill>
              <w14:schemeClr w14:val="tx1"/>
            </w14:solidFill>
          </w14:textFill>
        </w:rPr>
      </w:pPr>
      <w:r>
        <w:rPr>
          <w:rStyle w:val="5"/>
          <w:rFonts w:ascii="黑体" w:hAnsi="黑体" w:eastAsia="黑体" w:cs="Segoe UI"/>
          <w:b w:val="0"/>
          <w:color w:val="000000" w:themeColor="text1"/>
          <w:sz w:val="36"/>
          <w:szCs w:val="36"/>
          <w14:textFill>
            <w14:solidFill>
              <w14:schemeClr w14:val="tx1"/>
            </w14:solidFill>
          </w14:textFill>
        </w:rPr>
        <w:t>把思想政治工作贯穿教育教学全过程</w:t>
      </w:r>
    </w:p>
    <w:p>
      <w:pPr>
        <w:pStyle w:val="2"/>
        <w:jc w:val="center"/>
        <w:rPr>
          <w:rFonts w:ascii="黑体" w:hAnsi="黑体" w:eastAsia="黑体" w:cs="Segoe UI"/>
          <w:b/>
          <w:color w:val="000000" w:themeColor="text1"/>
          <w:sz w:val="36"/>
          <w:szCs w:val="36"/>
          <w14:textFill>
            <w14:solidFill>
              <w14:schemeClr w14:val="tx1"/>
            </w14:solidFill>
          </w14:textFill>
        </w:rPr>
      </w:pPr>
      <w:r>
        <w:rPr>
          <w:rStyle w:val="5"/>
          <w:rFonts w:ascii="黑体" w:hAnsi="黑体" w:eastAsia="黑体" w:cs="Segoe UI"/>
          <w:b w:val="0"/>
          <w:color w:val="000000" w:themeColor="text1"/>
          <w:sz w:val="36"/>
          <w:szCs w:val="36"/>
          <w14:textFill>
            <w14:solidFill>
              <w14:schemeClr w14:val="tx1"/>
            </w14:solidFill>
          </w14:textFill>
        </w:rPr>
        <w:t>开创我国高等教育事业发展新局面</w:t>
      </w: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中共中央政治局常委、中央书记处书记刘云山作总结讲话。中共中央政治局常委王岐山、张高丽出席会议。</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习近平指出，思想政治工作从根本上说是做人的工作，必须围绕学生、关照学生、服务学生，不断提高学生思想水平、政治觉悟、道德品质、文化素养，让学生成为德才兼备、全面发展的人才。</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北京市、浙江省、陕西省、清华大学、哈尔滨工业大学、上海大学、华南师范大学、四川交通职业技术学院负责同志在会上发言。</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部分中共中央政治局委员、中央书记处书记出席会议。</w:t>
      </w:r>
    </w:p>
    <w:p>
      <w:pPr>
        <w:spacing w:line="600" w:lineRule="exact"/>
        <w:ind w:firstLine="630" w:firstLineChars="210"/>
        <w:jc w:val="both"/>
        <w:rPr>
          <w:rFonts w:ascii="仿宋" w:hAnsi="仿宋" w:eastAsia="仿宋" w:cs="Segoe UI"/>
          <w:color w:val="000000" w:themeColor="text1"/>
          <w:sz w:val="30"/>
          <w:szCs w:val="30"/>
          <w14:textFill>
            <w14:solidFill>
              <w14:schemeClr w14:val="tx1"/>
            </w14:solidFill>
          </w14:textFill>
        </w:rPr>
      </w:pPr>
      <w:r>
        <w:rPr>
          <w:rFonts w:ascii="仿宋" w:hAnsi="仿宋" w:eastAsia="仿宋" w:cs="Segoe UI"/>
          <w:color w:val="000000" w:themeColor="text1"/>
          <w:sz w:val="30"/>
          <w:szCs w:val="30"/>
          <w14:textFill>
            <w14:solidFill>
              <w14:schemeClr w14:val="tx1"/>
            </w14:solidFill>
          </w14:textFill>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before="100" w:beforeAutospacing="1" w:after="100" w:afterAutospacing="1"/>
        <w:ind w:firstLine="480"/>
        <w:rPr>
          <w:rFonts w:ascii="Segoe UI" w:hAnsi="Segoe UI" w:eastAsia="宋体" w:cs="Segoe UI"/>
          <w:color w:val="000000" w:themeColor="text1"/>
          <w:sz w:val="24"/>
          <w:szCs w:val="24"/>
          <w14:textFill>
            <w14:solidFill>
              <w14:schemeClr w14:val="tx1"/>
            </w14:solidFill>
          </w14:textFill>
        </w:rPr>
      </w:pPr>
    </w:p>
    <w:p>
      <w:pPr>
        <w:spacing w:line="0" w:lineRule="atLeast"/>
        <w:ind w:left="1280"/>
        <w:rPr>
          <w:rFonts w:ascii="楷体" w:hAnsi="楷体" w:eastAsia="楷体"/>
          <w:color w:val="000000" w:themeColor="text1"/>
          <w:sz w:val="32"/>
          <w14:textFill>
            <w14:solidFill>
              <w14:schemeClr w14:val="tx1"/>
            </w14:solidFill>
          </w14:textFill>
        </w:rPr>
      </w:pPr>
      <w:r>
        <w:rPr>
          <w:rFonts w:ascii="楷体" w:hAnsi="楷体" w:eastAsia="楷体"/>
          <w:color w:val="000000" w:themeColor="text1"/>
          <w:sz w:val="32"/>
          <w14:textFill>
            <w14:solidFill>
              <w14:schemeClr w14:val="tx1"/>
            </w14:solidFill>
          </w14:textFill>
        </w:rPr>
        <w:t>把思想政治工作贯穿教育教学全过程——</w:t>
      </w:r>
    </w:p>
    <w:p>
      <w:pPr>
        <w:spacing w:line="200" w:lineRule="exact"/>
        <w:rPr>
          <w:rFonts w:ascii="Times New Roman" w:hAnsi="Times New Roman" w:eastAsia="Times New Roman"/>
          <w:color w:val="000000" w:themeColor="text1"/>
          <w14:textFill>
            <w14:solidFill>
              <w14:schemeClr w14:val="tx1"/>
            </w14:solidFill>
          </w14:textFill>
        </w:rPr>
      </w:pPr>
    </w:p>
    <w:p>
      <w:pPr>
        <w:spacing w:line="200" w:lineRule="exact"/>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drawing>
          <wp:anchor distT="0" distB="0" distL="114300" distR="114300" simplePos="0" relativeHeight="251660288" behindDoc="1" locked="0" layoutInCell="0" allowOverlap="1">
            <wp:simplePos x="0" y="0"/>
            <wp:positionH relativeFrom="column">
              <wp:posOffset>542925</wp:posOffset>
            </wp:positionH>
            <wp:positionV relativeFrom="paragraph">
              <wp:posOffset>66040</wp:posOffset>
            </wp:positionV>
            <wp:extent cx="4345305" cy="276225"/>
            <wp:effectExtent l="0" t="0" r="1079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4345305" cy="276225"/>
                    </a:xfrm>
                    <a:prstGeom prst="rect">
                      <a:avLst/>
                    </a:prstGeom>
                    <a:noFill/>
                  </pic:spPr>
                </pic:pic>
              </a:graphicData>
            </a:graphic>
          </wp:anchor>
        </w:drawing>
      </w:r>
    </w:p>
    <w:p>
      <w:pPr>
        <w:spacing w:line="200" w:lineRule="exact"/>
        <w:rPr>
          <w:rFonts w:ascii="Times New Roman" w:hAnsi="Times New Roman" w:eastAsia="Times New Roman"/>
          <w:color w:val="000000" w:themeColor="text1"/>
          <w14:textFill>
            <w14:solidFill>
              <w14:schemeClr w14:val="tx1"/>
            </w14:solidFill>
          </w14:textFill>
        </w:rPr>
      </w:pPr>
    </w:p>
    <w:p>
      <w:pPr>
        <w:spacing w:line="299" w:lineRule="exact"/>
        <w:rPr>
          <w:rFonts w:ascii="Times New Roman" w:hAnsi="Times New Roman" w:eastAsia="Times New Roman"/>
          <w:color w:val="000000" w:themeColor="text1"/>
          <w14:textFill>
            <w14:solidFill>
              <w14:schemeClr w14:val="tx1"/>
            </w14:solidFill>
          </w14:textFill>
        </w:rPr>
      </w:pPr>
    </w:p>
    <w:p>
      <w:pPr>
        <w:spacing w:line="0" w:lineRule="atLeast"/>
        <w:ind w:left="600"/>
        <w:rPr>
          <w:rFonts w:ascii="仿宋" w:hAnsi="仿宋" w:eastAsia="仿宋"/>
          <w:color w:val="000000" w:themeColor="text1"/>
          <w:sz w:val="30"/>
          <w14:textFill>
            <w14:solidFill>
              <w14:schemeClr w14:val="tx1"/>
            </w14:solidFill>
          </w14:textFill>
        </w:rPr>
      </w:pPr>
      <w:r>
        <w:rPr>
          <w:rFonts w:ascii="仿宋" w:hAnsi="仿宋" w:eastAsia="仿宋"/>
          <w:color w:val="000000" w:themeColor="text1"/>
          <w:sz w:val="30"/>
          <w14:textFill>
            <w14:solidFill>
              <w14:schemeClr w14:val="tx1"/>
            </w14:solidFill>
          </w14:textFill>
        </w:rPr>
        <w:t>北京市、浙江省、陕西省、清华大学、哈尔滨工业大学、上</w:t>
      </w:r>
    </w:p>
    <w:p>
      <w:pPr>
        <w:spacing w:line="236" w:lineRule="exact"/>
        <w:rPr>
          <w:rFonts w:ascii="Times New Roman" w:hAnsi="Times New Roman" w:eastAsia="Times New Roman"/>
          <w:color w:val="000000" w:themeColor="text1"/>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r>
        <w:rPr>
          <w:rFonts w:ascii="仿宋" w:hAnsi="仿宋" w:eastAsia="仿宋"/>
          <w:color w:val="000000" w:themeColor="text1"/>
          <w:sz w:val="30"/>
          <w14:textFill>
            <w14:solidFill>
              <w14:schemeClr w14:val="tx1"/>
            </w14:solidFill>
          </w14:textFill>
        </w:rPr>
        <w:t>海大学、华南师范大学、四川交通职业技术学院负责同志在会上</w:t>
      </w:r>
    </w:p>
    <w:p>
      <w:pPr>
        <w:spacing w:line="239" w:lineRule="exact"/>
        <w:rPr>
          <w:rFonts w:ascii="Times New Roman" w:hAnsi="Times New Roman" w:eastAsia="Times New Roman"/>
          <w:color w:val="000000" w:themeColor="text1"/>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r>
        <w:rPr>
          <w:rFonts w:ascii="仿宋" w:hAnsi="仿宋" w:eastAsia="仿宋"/>
          <w:color w:val="000000" w:themeColor="text1"/>
          <w:sz w:val="30"/>
          <w14:textFill>
            <w14:solidFill>
              <w14:schemeClr w14:val="tx1"/>
            </w14:solidFill>
          </w14:textFill>
        </w:rPr>
        <w:t>发言。现部分摘编。</w:t>
      </w:r>
    </w:p>
    <w:p>
      <w:pPr>
        <w:spacing w:line="200" w:lineRule="exact"/>
        <w:rPr>
          <w:rFonts w:ascii="Times New Roman" w:hAnsi="Times New Roman" w:eastAsia="Times New Roman"/>
          <w:color w:val="000000" w:themeColor="text1"/>
          <w14:textFill>
            <w14:solidFill>
              <w14:schemeClr w14:val="tx1"/>
            </w14:solidFill>
          </w14:textFill>
        </w:rPr>
      </w:pPr>
    </w:p>
    <w:p>
      <w:pPr>
        <w:spacing w:line="200" w:lineRule="exact"/>
        <w:rPr>
          <w:rFonts w:ascii="Times New Roman" w:hAnsi="Times New Roman" w:eastAsia="Times New Roman"/>
          <w:color w:val="000000" w:themeColor="text1"/>
          <w14:textFill>
            <w14:solidFill>
              <w14:schemeClr w14:val="tx1"/>
            </w14:solidFill>
          </w14:textFill>
        </w:rPr>
      </w:pPr>
    </w:p>
    <w:p>
      <w:pPr>
        <w:spacing w:line="200" w:lineRule="exact"/>
        <w:rPr>
          <w:rFonts w:ascii="Times New Roman" w:hAnsi="Times New Roman" w:eastAsia="Times New Roman"/>
          <w:color w:val="000000" w:themeColor="text1"/>
          <w14:textFill>
            <w14:solidFill>
              <w14:schemeClr w14:val="tx1"/>
            </w14:solidFill>
          </w14:textFill>
        </w:rPr>
      </w:pPr>
    </w:p>
    <w:p>
      <w:pPr>
        <w:spacing w:line="200" w:lineRule="exact"/>
        <w:rPr>
          <w:rFonts w:ascii="Times New Roman" w:hAnsi="Times New Roman" w:eastAsia="Times New Roman"/>
          <w:color w:val="000000" w:themeColor="text1"/>
          <w14:textFill>
            <w14:solidFill>
              <w14:schemeClr w14:val="tx1"/>
            </w14:solidFill>
          </w14:textFill>
        </w:rPr>
      </w:pPr>
    </w:p>
    <w:p>
      <w:pPr>
        <w:spacing w:line="354" w:lineRule="exact"/>
        <w:rPr>
          <w:rFonts w:ascii="Times New Roman" w:hAnsi="Times New Roman" w:eastAsia="Times New Roman"/>
          <w:color w:val="000000" w:themeColor="text1"/>
          <w14:textFill>
            <w14:solidFill>
              <w14:schemeClr w14:val="tx1"/>
            </w14:solidFill>
          </w14:textFill>
        </w:rPr>
      </w:pPr>
    </w:p>
    <w:p>
      <w:pPr>
        <w:spacing w:line="0" w:lineRule="atLeast"/>
        <w:ind w:firstLine="320" w:firstLineChars="10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以思政课建设为引擎,加强马克思主义理论学习研究宣传</w:t>
      </w:r>
    </w:p>
    <w:p>
      <w:pPr>
        <w:spacing w:line="234" w:lineRule="exact"/>
        <w:rPr>
          <w:rFonts w:ascii="Times New Roman" w:hAnsi="Times New Roman" w:eastAsia="Times New Roman"/>
          <w:color w:val="000000" w:themeColor="text1"/>
          <w14:textFill>
            <w14:solidFill>
              <w14:schemeClr w14:val="tx1"/>
            </w14:solidFill>
          </w14:textFill>
        </w:rPr>
      </w:pPr>
    </w:p>
    <w:p>
      <w:pPr>
        <w:spacing w:line="239" w:lineRule="auto"/>
        <w:ind w:left="37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北京市</w:t>
      </w:r>
    </w:p>
    <w:p>
      <w:pPr>
        <w:spacing w:line="240" w:lineRule="exact"/>
        <w:rPr>
          <w:rFonts w:ascii="Times New Roman" w:hAnsi="Times New Roman" w:eastAsia="Times New Roman"/>
          <w:color w:val="000000" w:themeColor="text1"/>
          <w14:textFill>
            <w14:solidFill>
              <w14:schemeClr w14:val="tx1"/>
            </w14:solidFill>
          </w14:textFill>
        </w:rPr>
      </w:pP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党的十八大以来，北京市认真学习贯彻落实习近平总书记系列重要讲话和批示精神，着眼于巩固马克思主义在高校的指导地</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位、办好中国特色社会主义大学，全面加强北京高校马克思主义</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理论学习研究宣传，取得了积极进展。</w:t>
      </w:r>
    </w:p>
    <w:p>
      <w:pPr>
        <w:spacing w:line="600" w:lineRule="exact"/>
        <w:ind w:firstLine="753" w:firstLineChars="25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一、坚持首善标准，以高度的政治使命感谋划推动工作</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北京高校具有重视马克思主义理论学习研究宣传的良好传统与工作基础。在新的形势下，市委、市政府始终坚持首善标准，以高度的政治使命感进一步构建工作的大格局。一是抓顶层设计。制定《关于全面加强北京高校马克思主义理论学习研究宣传的实施意见》，就马克思主义学院及学科建设、思政课改革和专职教师激励等制定有力政策。加强宏观指导，大力推动习近平总书记系列重要讲话精神和治国理政新理念新思想新战略进教材</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进课堂、进头脑。二是抓关键少数。组织 60 所北京高校的党委书记、校长进行为期两周的脱产培训，专题学习贯彻习近平总书记重要批示精神，进一步统一思想，强化高校主要领导的政治意识、大局意识、核心意识、看齐意识。三是抓投入保障。市级财政每年投入 2.5 亿元，全面支持马克思主义理论学习研究宣传工作。其中，建立 11 个北京高校中国特色社会主义理论研究协同创新中心，每个中心年均支持 400 万至 500 万元，连续支持 5 年；建设 1 个高校思政课教育教学“高精尖”项目，连续 3 年年均支持 5000 万元。</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二、坚持问题导向，以开放的视野深化思政课教育教学改革</w:t>
      </w: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要办好思政课，必须以全面深化改革为突破。我们聚焦教学</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说服力感染力、针对性实效性还不够强这一突出问题，以开放的</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视野和创新的思路加强建设、推进改革，让课堂真正“实”起来、“活”起来、“动”起来。一是凝练教学内容。建立定期教学研</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讨、教学难点问题联合研究、理论与实践交互深化等日常性、基</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础性机制，帮助教师讲深讲透重点问题。二是破解难点问题。建</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设 20 个教学改革示范点，支持高校围绕内容体系、教学模式等</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关键问题探索创新，创造可学习、可借鉴、可复制的有益经验。三是集聚优质资源。开展“名家领读经典”活动，设立市级思政课“中国共产党与国家治理体系和治理能力现代化”，邀请名师大家为大学生共上一门思政课。</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三、坚持党管人才，以有力的举措打造高层次教师队伍</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思政课教师是党的理论队伍中一支重要力量，党必须要建好、用好这支队伍。一是注重全员培养。运用“互联网+”思维，建设“开放研修平台”，组织教师网上选课、现场听课、课后评课，全面提高学习培训的覆盖面和实效性。二是注重名师引领。建设 15 个思政课名师工作室培养名师。每年选派 40 名中青年教师到北京大学等高校访学研修。三是注重激励保障。2016年起按照人均每月 2000 元的标准为全体一线专职思政课教师发放补贴。评聘 100 名特级教授、200 名特级教师并给予专项奖励。实施青年教师“扬帆资助计划”、骨干教师“择优资助计划”，为各层次教师成长发展提供支持。</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四、坚持主动引领,以强烈的责任担当开展理论创新</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在推进中国特色社会主义理论体系创新过程中，高校哲学社</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会科学教师肩负着重要任务。北京市注重整合资源和力量，积极做好引领工作。一是强化协同创新。发挥中国特色社会主义理论</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研究协同创新中心的资源集聚优势，联合京津冀地区 50 家高校</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和科研机构，形成理论创新的强大合力。二是强化正面发声。联</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合人民网推出“走进北京高校，感受思政魅力”系列访谈活动；与《光明日报》等合作，及时围绕重大理论、实践问题发出正面</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强音。三是强化成果培育。近 5 年累计设立 1500 余项课题，形</w:t>
      </w:r>
    </w:p>
    <w:p>
      <w:pPr>
        <w:spacing w:line="600" w:lineRule="exact"/>
        <w:ind w:firstLine="150" w:firstLineChars="5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成了一系列有价值的科研成果。</w:t>
      </w:r>
    </w:p>
    <w:p>
      <w:pPr>
        <w:spacing w:line="200" w:lineRule="exact"/>
        <w:rPr>
          <w:rFonts w:ascii="Times New Roman" w:hAnsi="Times New Roman" w:eastAsia="Times New Roman"/>
          <w:color w:val="000000" w:themeColor="text1"/>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ind w:left="300"/>
        <w:rPr>
          <w:rFonts w:ascii="黑体" w:hAnsi="黑体" w:eastAsia="黑体"/>
          <w:color w:val="000000" w:themeColor="text1"/>
          <w:sz w:val="32"/>
          <w14:textFill>
            <w14:solidFill>
              <w14:schemeClr w14:val="tx1"/>
            </w14:solidFill>
          </w14:textFill>
        </w:rPr>
      </w:pPr>
    </w:p>
    <w:p>
      <w:pPr>
        <w:spacing w:line="0" w:lineRule="atLeast"/>
        <w:ind w:left="30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强化思想引领，创新方式方法，落实立德树人根本任务</w:t>
      </w:r>
    </w:p>
    <w:p>
      <w:pPr>
        <w:spacing w:line="237" w:lineRule="exact"/>
        <w:rPr>
          <w:rFonts w:ascii="Times New Roman" w:hAnsi="Times New Roman" w:eastAsia="Times New Roman"/>
          <w:color w:val="000000" w:themeColor="text1"/>
          <w14:textFill>
            <w14:solidFill>
              <w14:schemeClr w14:val="tx1"/>
            </w14:solidFill>
          </w14:textFill>
        </w:rPr>
      </w:pPr>
    </w:p>
    <w:p>
      <w:pPr>
        <w:spacing w:line="0" w:lineRule="atLeast"/>
        <w:ind w:left="37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浙江省</w:t>
      </w:r>
    </w:p>
    <w:p>
      <w:pPr>
        <w:spacing w:line="250" w:lineRule="exact"/>
        <w:rPr>
          <w:rFonts w:ascii="Times New Roman" w:hAnsi="Times New Roman" w:eastAsia="Times New Roman"/>
          <w:color w:val="000000" w:themeColor="text1"/>
          <w14:textFill>
            <w14:solidFill>
              <w14:schemeClr w14:val="tx1"/>
            </w14:solidFill>
          </w14:textFill>
        </w:rPr>
      </w:pP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党的十八大以来，浙江省委紧紧围绕立德树人根本任务，以</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问题为导向，强化组织领导，创新方式方法，以社会主义核心价</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值观引领校园思想政治建设，努力为大学生健康成长营造良好的</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环境。</w:t>
      </w:r>
    </w:p>
    <w:p>
      <w:pPr>
        <w:spacing w:line="600" w:lineRule="exact"/>
        <w:ind w:firstLine="753" w:firstLineChars="25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一、突出政治意识，切实加强高校思想政治工作领导</w:t>
      </w:r>
    </w:p>
    <w:p>
      <w:pPr>
        <w:spacing w:line="600" w:lineRule="exact"/>
        <w:ind w:left="600" w:leftChars="300" w:firstLine="150" w:firstLineChars="5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历届浙江省委高度重视高校思想政治工作，省委主要领导一</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任接着一任亲自抓。2005 年，在时任省委书记习近平的主持下，</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浙江省委建立了省领导联系高校和定期为师生作形势政策报告制度。11 年来，省领导深入高校开展调查研究 100 余次，为大学生作形势政策报告 60 多场次。</w:t>
      </w:r>
    </w:p>
    <w:p>
      <w:pPr>
        <w:spacing w:line="600" w:lineRule="exact"/>
        <w:ind w:firstLine="753" w:firstLineChars="25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一是抓方向，明责任。</w:t>
      </w:r>
      <w:r>
        <w:rPr>
          <w:rFonts w:ascii="仿宋" w:hAnsi="仿宋" w:eastAsia="仿宋"/>
          <w:color w:val="000000" w:themeColor="text1"/>
          <w:sz w:val="30"/>
          <w:szCs w:val="30"/>
          <w14:textFill>
            <w14:solidFill>
              <w14:schemeClr w14:val="tx1"/>
            </w14:solidFill>
          </w14:textFill>
        </w:rPr>
        <w:t>201</w:t>
      </w:r>
      <w:r>
        <w:rPr>
          <w:rFonts w:hint="eastAsia" w:ascii="仿宋" w:hAnsi="仿宋" w:eastAsia="仿宋"/>
          <w:color w:val="000000" w:themeColor="text1"/>
          <w:sz w:val="30"/>
          <w:szCs w:val="30"/>
          <w14:textFill>
            <w14:solidFill>
              <w14:schemeClr w14:val="tx1"/>
            </w14:solidFill>
          </w14:textFill>
        </w:rPr>
        <w:t>5</w:t>
      </w:r>
      <w:r>
        <w:rPr>
          <w:rFonts w:ascii="仿宋" w:hAnsi="仿宋" w:eastAsia="仿宋"/>
          <w:color w:val="000000" w:themeColor="text1"/>
          <w:sz w:val="30"/>
          <w:szCs w:val="30"/>
          <w14:textFill>
            <w14:solidFill>
              <w14:schemeClr w14:val="tx1"/>
            </w14:solidFill>
          </w14:textFill>
        </w:rPr>
        <w:t>年，省委高规格召开全省高校思想政治工作会议，省级四套班子领导参加。省领导带头通过上 讲台对话、进入课堂听课、深入公寓交流，掌握一手信息，见微 知著，查找问题，点睛明题。在省委的示范带动下，地方党委高 度重视，建立完善了高校思想政治工作制度，积极创新载体，改进作风；高校党委落实主体责任，真正明确思想政治工作在立校 办学中的重要地位，狠抓落实，提高实效。</w:t>
      </w:r>
    </w:p>
    <w:p>
      <w:pPr>
        <w:spacing w:line="600" w:lineRule="exact"/>
        <w:ind w:firstLine="753" w:firstLineChars="25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二是抓细节，重实践。</w:t>
      </w:r>
      <w:r>
        <w:rPr>
          <w:rFonts w:ascii="仿宋" w:hAnsi="仿宋" w:eastAsia="仿宋"/>
          <w:color w:val="000000" w:themeColor="text1"/>
          <w:sz w:val="30"/>
          <w:szCs w:val="30"/>
          <w14:textFill>
            <w14:solidFill>
              <w14:schemeClr w14:val="tx1"/>
            </w14:solidFill>
          </w14:textFill>
        </w:rPr>
        <w:t>2012 年，省委主要领导提出要从抓好学生公寓环境做起，全面加强大学生的教育引导和管理服务工作。4 年间，全省高校累计投入 10 多亿元改善学生公寓；2300多名辅导员进驻学生公寓，4.6 万多名干部教师联系学生寝室。</w:t>
      </w:r>
    </w:p>
    <w:p>
      <w:pPr>
        <w:spacing w:line="600" w:lineRule="exact"/>
        <w:ind w:firstLine="750" w:firstLineChars="249"/>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三是抓短板，促改革。</w:t>
      </w:r>
      <w:r>
        <w:rPr>
          <w:rFonts w:ascii="仿宋" w:hAnsi="仿宋" w:eastAsia="仿宋"/>
          <w:color w:val="000000" w:themeColor="text1"/>
          <w:sz w:val="30"/>
          <w:szCs w:val="30"/>
          <w14:textFill>
            <w14:solidFill>
              <w14:schemeClr w14:val="tx1"/>
            </w14:solidFill>
          </w14:textFill>
        </w:rPr>
        <w:t>制定了《浙江省高校思政理论课改革实施方案》，推出了以改进课堂教学、提高教师素质、推进实践育人机制建设为重点的“双十”举措，出台领导干部讲课听课等制度，并将思政理论课改革列入省委 2014 年度 22 项重点突破改革项目之一。通过一系列改革,学生对思政理论课的满意度从2013 年的 68.8%逐年上升到 2016 年的 82.6%。强化思政理论课教师队伍建设</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在全省 17 所高校建立马克思主义学院，每年针对思政理论课骨干教师举办系列专题培训班。</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二、着眼实际实效,创新思想政治工作方式方法</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中国特色社会主义在浙江的生动实践，本身就是一部鲜活教 材。我们探索实施了一系列具有浙江特色的思想政治工作新举措，取得了较好的成效。一是建设思想政治教育辅助教材体系。编写了《中国特色社会主义在浙江的实践》《浙江精神与浙江发展》等地方思想政治教育教材，将中央和省委战略部署写进教材</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用中国特色社会主义在浙江的实践引导学生感悟理论的力量，初步形成了根植于浙江大地、立足于浙江人民实践、具有浙江特色的思想政治教育辅助教材体系。二是创新实践育人工作机制。实施“百校联百镇”“双百双进”工程，遴选 100 个乡镇(街道、社 区)作为高校思政理论课教学定点实践基地，校地长期合作育人。 百所高校结对 100 个县（市、区），引导百万大学生大力推进社 会实践。建立以既有理论水平又有实践经验的厅局级干部为主的 特聘导师师资库，充实大学生思想政治教育工作队伍。三是开展</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文化校园创建活动。广泛开展传承校训、传唱校歌活动，推动建</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好校史馆、博物馆，创建校园文化标志符号。做到师生对校园文</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化“看得见、摸得着、感受得到”。目前，我省文化校园建设正</w:t>
      </w:r>
      <w:r>
        <w:rPr>
          <w:rFonts w:hint="eastAsia" w:ascii="仿宋" w:hAnsi="仿宋" w:eastAsia="仿宋"/>
          <w:color w:val="000000" w:themeColor="text1"/>
          <w:sz w:val="30"/>
          <w:szCs w:val="30"/>
          <w14:textFill>
            <w14:solidFill>
              <w14:schemeClr w14:val="tx1"/>
            </w14:solidFill>
          </w14:textFill>
        </w:rPr>
        <w:t>在</w:t>
      </w:r>
      <w:r>
        <w:rPr>
          <w:rFonts w:ascii="仿宋" w:hAnsi="仿宋" w:eastAsia="仿宋"/>
          <w:color w:val="000000" w:themeColor="text1"/>
          <w:sz w:val="30"/>
          <w:szCs w:val="30"/>
          <w14:textFill>
            <w14:solidFill>
              <w14:schemeClr w14:val="tx1"/>
            </w14:solidFill>
          </w14:textFill>
        </w:rPr>
        <w:t>12 家试点高校的基础上，向全省高校全面铺开。</w:t>
      </w: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ind w:left="140" w:leftChars="70" w:firstLine="160" w:firstLineChars="5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落实主体责任，传承红色基因，加强大学生思想政治教育</w:t>
      </w:r>
    </w:p>
    <w:p>
      <w:pPr>
        <w:spacing w:line="237" w:lineRule="exact"/>
        <w:rPr>
          <w:rFonts w:ascii="Times New Roman" w:hAnsi="Times New Roman" w:eastAsia="Times New Roman"/>
          <w:color w:val="000000" w:themeColor="text1"/>
          <w14:textFill>
            <w14:solidFill>
              <w14:schemeClr w14:val="tx1"/>
            </w14:solidFill>
          </w14:textFill>
        </w:rPr>
      </w:pPr>
    </w:p>
    <w:p>
      <w:pPr>
        <w:spacing w:line="0" w:lineRule="atLeast"/>
        <w:ind w:left="37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陕西省</w:t>
      </w:r>
    </w:p>
    <w:p>
      <w:pPr>
        <w:spacing w:line="236" w:lineRule="exact"/>
        <w:rPr>
          <w:rFonts w:ascii="Times New Roman" w:hAnsi="Times New Roman" w:eastAsia="Times New Roman"/>
          <w:color w:val="000000" w:themeColor="text1"/>
          <w14:textFill>
            <w14:solidFill>
              <w14:schemeClr w14:val="tx1"/>
            </w14:solidFill>
          </w14:textFill>
        </w:rPr>
      </w:pP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陕西省委、省政府不断创新大学生思想政治教育工作，引导</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青年学生弘扬延安精神，传承红色基因，收到良好成效。</w:t>
      </w:r>
    </w:p>
    <w:p>
      <w:pPr>
        <w:spacing w:line="60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一、强化党的领导，加强队伍建设</w:t>
      </w: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一是构建大思政工作机制。</w:t>
      </w:r>
      <w:r>
        <w:rPr>
          <w:rFonts w:ascii="仿宋" w:hAnsi="仿宋" w:eastAsia="仿宋"/>
          <w:color w:val="000000" w:themeColor="text1"/>
          <w:sz w:val="30"/>
          <w:szCs w:val="30"/>
          <w14:textFill>
            <w14:solidFill>
              <w14:schemeClr w14:val="tx1"/>
            </w14:solidFill>
          </w14:textFill>
        </w:rPr>
        <w:t>省委常委会定期听取大学生思想</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政治教育工作汇报，专题研究解决突出问题。省委制定了省领导</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联系高校制度和领导干部上讲台制度，要求省级领导每年至少到</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高校作一次报告。省委、省政府还建立了大学生思想政治教育工</w:t>
      </w:r>
    </w:p>
    <w:p>
      <w:pPr>
        <w:spacing w:line="600" w:lineRule="exact"/>
        <w:jc w:val="both"/>
        <w:rPr>
          <w:rFonts w:ascii="仿宋" w:hAnsi="仿宋" w:eastAsia="仿宋"/>
          <w:b/>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作协调机制，推动相关部门协同育人。</w:t>
      </w:r>
      <w:r>
        <w:rPr>
          <w:rFonts w:ascii="仿宋" w:hAnsi="仿宋" w:eastAsia="仿宋"/>
          <w:b/>
          <w:color w:val="000000" w:themeColor="text1"/>
          <w:sz w:val="30"/>
          <w:szCs w:val="30"/>
          <w14:textFill>
            <w14:solidFill>
              <w14:schemeClr w14:val="tx1"/>
            </w14:solidFill>
          </w14:textFill>
        </w:rPr>
        <w:t>二是加强党对大学生思想</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政治教育的组织领导。</w:t>
      </w:r>
      <w:r>
        <w:rPr>
          <w:rFonts w:ascii="仿宋" w:hAnsi="仿宋" w:eastAsia="仿宋"/>
          <w:color w:val="000000" w:themeColor="text1"/>
          <w:sz w:val="30"/>
          <w:szCs w:val="30"/>
          <w14:textFill>
            <w14:solidFill>
              <w14:schemeClr w14:val="tx1"/>
            </w14:solidFill>
          </w14:textFill>
        </w:rPr>
        <w:t>陕西省委决定单设高教工委，加强对大学</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生思想政治教育工作的领导。创造性地开展高校巡视诊断工作，</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逐校把脉问诊，一校一策开药方，落实思想政治教育主体责任。</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三是足额选好配强大学生思想政治教育队伍。</w:t>
      </w:r>
      <w:r>
        <w:rPr>
          <w:rFonts w:ascii="仿宋" w:hAnsi="仿宋" w:eastAsia="仿宋"/>
          <w:color w:val="000000" w:themeColor="text1"/>
          <w:sz w:val="30"/>
          <w:szCs w:val="30"/>
          <w14:textFill>
            <w14:solidFill>
              <w14:schemeClr w14:val="tx1"/>
            </w14:solidFill>
          </w14:textFill>
        </w:rPr>
        <w:t>按照 1</w:t>
      </w:r>
      <w:r>
        <w:rPr>
          <w:rFonts w:hint="eastAsia" w:ascii="仿宋" w:hAnsi="仿宋" w:eastAsia="仿宋" w:cs="宋体"/>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200 标准，</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核定增配高校专职辅导员编制 1763 名，并努力缓解高校思政课</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教师紧缺问题。高校辅导员职称评聘“单列指标、单设标准、单</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独评审”，提升辅导员队伍专业化、职业化水平。党的十八大以</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来，培训哲学社会科学和思政课教师 3000 多人次，开展课题研</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究 100 多项。</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二、弘扬延安精神,传承红色基因</w:t>
      </w: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延安精神是陕西突出的政治优势和宝贵的教育资源。我们以</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家国情怀、社会关爱和人格修养教育为重点，广泛开展延安精神</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进校园活动。</w:t>
      </w:r>
      <w:r>
        <w:rPr>
          <w:rFonts w:ascii="仿宋" w:hAnsi="仿宋" w:eastAsia="仿宋"/>
          <w:b/>
          <w:color w:val="000000" w:themeColor="text1"/>
          <w:sz w:val="30"/>
          <w:szCs w:val="30"/>
          <w14:textFill>
            <w14:solidFill>
              <w14:schemeClr w14:val="tx1"/>
            </w14:solidFill>
          </w14:textFill>
        </w:rPr>
        <w:t>一是推动延安精神进校园、进课堂。</w:t>
      </w:r>
      <w:r>
        <w:rPr>
          <w:rFonts w:ascii="仿宋" w:hAnsi="仿宋" w:eastAsia="仿宋"/>
          <w:color w:val="000000" w:themeColor="text1"/>
          <w:sz w:val="30"/>
          <w:szCs w:val="30"/>
          <w14:textFill>
            <w14:solidFill>
              <w14:schemeClr w14:val="tx1"/>
            </w14:solidFill>
          </w14:textFill>
        </w:rPr>
        <w:t>把延安精神教</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育作为大学生思想政治教育重要内容，大力加强革命传统教育和党的光辉历史教育，用民族文化、革命传统和现代精神哺育青年学子，教育大学生坚定正确政治方向。</w:t>
      </w:r>
      <w:r>
        <w:rPr>
          <w:rFonts w:ascii="仿宋" w:hAnsi="仿宋" w:eastAsia="仿宋"/>
          <w:b/>
          <w:color w:val="000000" w:themeColor="text1"/>
          <w:sz w:val="30"/>
          <w:szCs w:val="30"/>
          <w14:textFill>
            <w14:solidFill>
              <w14:schemeClr w14:val="tx1"/>
            </w14:solidFill>
          </w14:textFill>
        </w:rPr>
        <w:t>二是开辟社会实践第二课堂。</w:t>
      </w:r>
      <w:r>
        <w:rPr>
          <w:rFonts w:ascii="仿宋" w:hAnsi="仿宋" w:eastAsia="仿宋"/>
          <w:color w:val="000000" w:themeColor="text1"/>
          <w:sz w:val="30"/>
          <w:szCs w:val="30"/>
          <w14:textFill>
            <w14:solidFill>
              <w14:schemeClr w14:val="tx1"/>
            </w14:solidFill>
          </w14:textFill>
        </w:rPr>
        <w:t>组织大学生到延安、照金、马栏等革命旧址体悟革命传统，在今昔对比中增强对中国特色社会主义的道路自信、理论自信、制度自信、文化自信。组织大学生采访老红军、老八路、老党员，寻访革命英雄。</w:t>
      </w:r>
      <w:r>
        <w:rPr>
          <w:rFonts w:ascii="仿宋" w:hAnsi="仿宋" w:eastAsia="仿宋"/>
          <w:b/>
          <w:color w:val="000000" w:themeColor="text1"/>
          <w:sz w:val="30"/>
          <w:szCs w:val="30"/>
          <w14:textFill>
            <w14:solidFill>
              <w14:schemeClr w14:val="tx1"/>
            </w14:solidFill>
          </w14:textFill>
        </w:rPr>
        <w:t>三是在校园文化创建中凸显红色基因。</w:t>
      </w:r>
      <w:r>
        <w:rPr>
          <w:rFonts w:ascii="仿宋" w:hAnsi="仿宋" w:eastAsia="仿宋"/>
          <w:color w:val="000000" w:themeColor="text1"/>
          <w:sz w:val="30"/>
          <w:szCs w:val="30"/>
          <w14:textFill>
            <w14:solidFill>
              <w14:schemeClr w14:val="tx1"/>
            </w14:solidFill>
          </w14:textFill>
        </w:rPr>
        <w:t>各高校深</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入挖掘红色资源新内涵，精心打造红色校园文化精品项目。开展</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礼敬中华优秀传统文化、经典红歌赏析等活动，邀请国家京剧院、</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中央民族歌舞团等到高校演出，推动高雅艺术进校园、进课堂。</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三、创新教育方法，增强思想政治教育实效</w:t>
      </w: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一是发挥延安大学辐射源作用。</w:t>
      </w:r>
      <w:r>
        <w:rPr>
          <w:rFonts w:ascii="仿宋" w:hAnsi="仿宋" w:eastAsia="仿宋"/>
          <w:color w:val="000000" w:themeColor="text1"/>
          <w:sz w:val="30"/>
          <w:szCs w:val="30"/>
          <w14:textFill>
            <w14:solidFill>
              <w14:schemeClr w14:val="tx1"/>
            </w14:solidFill>
          </w14:textFill>
        </w:rPr>
        <w:t>在我党创办的第一所综合性</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大学——延安大学建立延安精神教育基地，利用寒暑假组织大学 生到枣园、杨家岭、南泥湾等红色教育景点开展现场教学，重温党的历史。</w:t>
      </w:r>
      <w:r>
        <w:rPr>
          <w:rFonts w:ascii="仿宋" w:hAnsi="仿宋" w:eastAsia="仿宋"/>
          <w:b/>
          <w:color w:val="000000" w:themeColor="text1"/>
          <w:sz w:val="30"/>
          <w:szCs w:val="30"/>
          <w14:textFill>
            <w14:solidFill>
              <w14:schemeClr w14:val="tx1"/>
            </w14:solidFill>
          </w14:textFill>
        </w:rPr>
        <w:t>二是精心培育典型，彰显延安精神的时代特色。</w:t>
      </w:r>
      <w:r>
        <w:rPr>
          <w:rFonts w:ascii="仿宋" w:hAnsi="仿宋" w:eastAsia="仿宋"/>
          <w:color w:val="000000" w:themeColor="text1"/>
          <w:sz w:val="30"/>
          <w:szCs w:val="30"/>
          <w14:textFill>
            <w14:solidFill>
              <w14:schemeClr w14:val="tx1"/>
            </w14:solidFill>
          </w14:textFill>
        </w:rPr>
        <w:t>先后推出了全国重大宣传典型西北大学理论物理学家侯伯宇教授、优 秀党员专家杨凌职业技术学院小麦育种专家赵瑜研究员、航天教 育奠基人西北工业大学航空航天专家陈士橹院士、见义勇为大学 生西安建筑科技大学吴树强等一大批先进典型，通过大学生喜闻 乐见的形式广泛宣传，用师生身边的榜样激励大学生自觉传承红 色基因，积极践行社会主义核心价值观。</w:t>
      </w:r>
      <w:r>
        <w:rPr>
          <w:rFonts w:ascii="仿宋" w:hAnsi="仿宋" w:eastAsia="仿宋"/>
          <w:b/>
          <w:color w:val="000000" w:themeColor="text1"/>
          <w:sz w:val="30"/>
          <w:szCs w:val="30"/>
          <w14:textFill>
            <w14:solidFill>
              <w14:schemeClr w14:val="tx1"/>
            </w14:solidFill>
          </w14:textFill>
        </w:rPr>
        <w:t>三是坚持实事求是</w:t>
      </w:r>
      <w:r>
        <w:rPr>
          <w:rFonts w:hint="eastAsia" w:ascii="仿宋" w:hAnsi="仿宋" w:eastAsia="仿宋"/>
          <w:b/>
          <w:color w:val="000000" w:themeColor="text1"/>
          <w:sz w:val="30"/>
          <w:szCs w:val="30"/>
          <w14:textFill>
            <w14:solidFill>
              <w14:schemeClr w14:val="tx1"/>
            </w14:solidFill>
          </w14:textFill>
        </w:rPr>
        <w:t>，</w:t>
      </w:r>
      <w:r>
        <w:rPr>
          <w:rFonts w:ascii="仿宋" w:hAnsi="仿宋" w:eastAsia="仿宋"/>
          <w:b/>
          <w:color w:val="000000" w:themeColor="text1"/>
          <w:sz w:val="30"/>
          <w:szCs w:val="30"/>
          <w14:textFill>
            <w14:solidFill>
              <w14:schemeClr w14:val="tx1"/>
            </w14:solidFill>
          </w14:textFill>
        </w:rPr>
        <w:t>回应学生关切。</w:t>
      </w:r>
      <w:r>
        <w:rPr>
          <w:rFonts w:ascii="仿宋" w:hAnsi="仿宋" w:eastAsia="仿宋"/>
          <w:color w:val="000000" w:themeColor="text1"/>
          <w:sz w:val="30"/>
          <w:szCs w:val="30"/>
          <w14:textFill>
            <w14:solidFill>
              <w14:schemeClr w14:val="tx1"/>
            </w14:solidFill>
          </w14:textFill>
        </w:rPr>
        <w:t>充分发扬延安精神，坚持解放思想实事求是，把思</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想问题和实际问题紧密结合、同步解决。连续 5 年举办49 场高</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校毕业生建功立业报告会，设立 5000 万元高校毕业生创业基金；</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建立健全“奖、贷、助、补、减”相结合的全覆盖资助工作体系</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对13万名特困大学生建立全程全部资助制度；建立学校、院系、</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班级、宿舍四级大学生心理危机预警网络。</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ind w:left="22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高举中国特色社会主义伟大旗帜,打造又红又专的引路人</w:t>
      </w:r>
    </w:p>
    <w:p>
      <w:pPr>
        <w:spacing w:line="237" w:lineRule="exact"/>
        <w:rPr>
          <w:rFonts w:ascii="Times New Roman" w:hAnsi="Times New Roman" w:eastAsia="Times New Roman"/>
          <w:color w:val="000000" w:themeColor="text1"/>
          <w14:textFill>
            <w14:solidFill>
              <w14:schemeClr w14:val="tx1"/>
            </w14:solidFill>
          </w14:textFill>
        </w:rPr>
      </w:pPr>
    </w:p>
    <w:p>
      <w:pPr>
        <w:spacing w:line="0" w:lineRule="atLeast"/>
        <w:ind w:left="356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清华大学</w:t>
      </w:r>
    </w:p>
    <w:p>
      <w:pPr>
        <w:spacing w:line="236" w:lineRule="exact"/>
        <w:rPr>
          <w:rFonts w:ascii="Times New Roman" w:hAnsi="Times New Roman" w:eastAsia="Times New Roman"/>
          <w:color w:val="000000" w:themeColor="text1"/>
          <w14:textFill>
            <w14:solidFill>
              <w14:schemeClr w14:val="tx1"/>
            </w14:solidFill>
          </w14:textFill>
        </w:rPr>
      </w:pP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清华大学党委一贯高度重视教师思想政治工作，引导教师中</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的先进分子树立共产主义理想信念，团结带领广大师生又红又专、爱国奉献，形成了独具特色的优秀传统和精神文化，确保始终坚持正确办学方向，把党的教育方针切实贯彻到位。</w:t>
      </w:r>
    </w:p>
    <w:p>
      <w:pPr>
        <w:spacing w:line="60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一、打造思想政治工作的坚强堡垒</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学校注重占领思想政治工作制高点，拓展宣传教育的覆盖面，将思想政治工作深入到校园生活的各个方面。</w:t>
      </w:r>
      <w:r>
        <w:rPr>
          <w:rFonts w:ascii="仿宋" w:hAnsi="仿宋" w:eastAsia="仿宋"/>
          <w:b/>
          <w:color w:val="000000" w:themeColor="text1"/>
          <w:sz w:val="30"/>
          <w:szCs w:val="30"/>
          <w14:textFill>
            <w14:solidFill>
              <w14:schemeClr w14:val="tx1"/>
            </w14:solidFill>
          </w14:textFill>
        </w:rPr>
        <w:t>一是推动教师提升思想政治认识高度。</w:t>
      </w:r>
      <w:r>
        <w:rPr>
          <w:rFonts w:ascii="仿宋" w:hAnsi="仿宋" w:eastAsia="仿宋"/>
          <w:color w:val="000000" w:themeColor="text1"/>
          <w:sz w:val="30"/>
          <w:szCs w:val="30"/>
          <w14:textFill>
            <w14:solidFill>
              <w14:schemeClr w14:val="tx1"/>
            </w14:solidFill>
          </w14:textFill>
        </w:rPr>
        <w:t>学校定期召开全校思想政治工作会议，2015 年就宣传思想工作、师德建设长效机制 专门制定文件，要求全体教师同党中央保持高度一致，将教书育 人作为第一责任。党政班子按照社会主义政治家教育家的要求， 带头学、领头做，打造“不漏气发动机”，为抓好全校思想政治 工作打下坚实基础。</w:t>
      </w:r>
      <w:r>
        <w:rPr>
          <w:rFonts w:ascii="仿宋" w:hAnsi="仿宋" w:eastAsia="仿宋"/>
          <w:b/>
          <w:color w:val="000000" w:themeColor="text1"/>
          <w:sz w:val="30"/>
          <w:szCs w:val="30"/>
          <w14:textFill>
            <w14:solidFill>
              <w14:schemeClr w14:val="tx1"/>
            </w14:solidFill>
          </w14:textFill>
        </w:rPr>
        <w:t>二是延展思想政治工作的频谱广度。</w:t>
      </w:r>
      <w:r>
        <w:rPr>
          <w:rFonts w:ascii="仿宋" w:hAnsi="仿宋" w:eastAsia="仿宋"/>
          <w:color w:val="000000" w:themeColor="text1"/>
          <w:sz w:val="30"/>
          <w:szCs w:val="30"/>
          <w14:textFill>
            <w14:solidFill>
              <w14:schemeClr w14:val="tx1"/>
            </w14:solidFill>
          </w14:textFill>
        </w:rPr>
        <w:t>成立党 委书记、校长任双组长的人才工作领导小组，将政治立场、立德 树人表现作为教师聘用考核先置要求。建立价值塑造、能力培养、 知识传授“三位一体”的培养模式，要求教师把社会主义核心价值观作为对学生价值引导的核心内容。</w:t>
      </w:r>
      <w:r>
        <w:rPr>
          <w:rFonts w:ascii="仿宋" w:hAnsi="仿宋" w:eastAsia="仿宋"/>
          <w:b/>
          <w:color w:val="000000" w:themeColor="text1"/>
          <w:sz w:val="30"/>
          <w:szCs w:val="30"/>
          <w14:textFill>
            <w14:solidFill>
              <w14:schemeClr w14:val="tx1"/>
            </w14:solidFill>
          </w14:textFill>
        </w:rPr>
        <w:t>三是拓展思想政治工作的文化深度。</w:t>
      </w:r>
      <w:r>
        <w:rPr>
          <w:rFonts w:ascii="仿宋" w:hAnsi="仿宋" w:eastAsia="仿宋"/>
          <w:color w:val="000000" w:themeColor="text1"/>
          <w:sz w:val="30"/>
          <w:szCs w:val="30"/>
          <w14:textFill>
            <w14:solidFill>
              <w14:schemeClr w14:val="tx1"/>
            </w14:solidFill>
          </w14:textFill>
        </w:rPr>
        <w:t>坚持用“清华师德”教育全体教师，设立突出贡献奖和良师益友、清韵烛光等奖项，大力宣传先进教师典型。将弘扬中华优秀传统文化、革命文化和社会主义先进文化写入学校文化建设“十三五”规划。以教师为主力组建网络引导队伍，在热点事件中积极发声，旗帜鲜明地批驳错误言论。</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二、以党建为龙头引领教师思想政治工作</w:t>
      </w: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清华全校 199 个教师党支部全面覆盖教学科研一线，教师党</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员达 2179 人，党员比例占 63.3%。</w:t>
      </w:r>
      <w:r>
        <w:rPr>
          <w:rFonts w:ascii="仿宋" w:hAnsi="仿宋" w:eastAsia="仿宋"/>
          <w:b/>
          <w:color w:val="000000" w:themeColor="text1"/>
          <w:sz w:val="30"/>
          <w:szCs w:val="30"/>
          <w14:textFill>
            <w14:solidFill>
              <w14:schemeClr w14:val="tx1"/>
            </w14:solidFill>
          </w14:textFill>
        </w:rPr>
        <w:t>一是筑牢党支部战斗堡垒。</w:t>
      </w:r>
      <w:r>
        <w:rPr>
          <w:rFonts w:ascii="仿宋" w:hAnsi="仿宋" w:eastAsia="仿宋"/>
          <w:color w:val="000000" w:themeColor="text1"/>
          <w:sz w:val="30"/>
          <w:szCs w:val="30"/>
          <w14:textFill>
            <w14:solidFill>
              <w14:schemeClr w14:val="tx1"/>
            </w14:solidFill>
          </w14:textFill>
        </w:rPr>
        <w:t>明确规定教师党支部的设置组成、职责要求及组织生活的次数、内容、形式，教师党支部组织生活达到每月一次、理论学习达到平均每学期两次以上。选齐配强党支部书记，九成以上支部书记由具有高级职称的教师担任。每两年对党支部具体工作进行评议。面向教职工党支部设立调研课题和特色活动基金，累计支持 1200 多项。</w:t>
      </w:r>
      <w:r>
        <w:rPr>
          <w:rFonts w:ascii="仿宋" w:hAnsi="仿宋" w:eastAsia="仿宋"/>
          <w:b/>
          <w:color w:val="000000" w:themeColor="text1"/>
          <w:sz w:val="30"/>
          <w:szCs w:val="30"/>
          <w14:textFill>
            <w14:solidFill>
              <w14:schemeClr w14:val="tx1"/>
            </w14:solidFill>
          </w14:textFill>
        </w:rPr>
        <w:t>二是激励教师党员当先锋、作表率。</w:t>
      </w:r>
      <w:r>
        <w:rPr>
          <w:rFonts w:ascii="仿宋" w:hAnsi="仿宋" w:eastAsia="仿宋"/>
          <w:color w:val="000000" w:themeColor="text1"/>
          <w:sz w:val="30"/>
          <w:szCs w:val="30"/>
          <w14:textFill>
            <w14:solidFill>
              <w14:schemeClr w14:val="tx1"/>
            </w14:solidFill>
          </w14:textFill>
        </w:rPr>
        <w:t>选树身边的优秀典型，先后开展向张光斗、吴良镛、赵家和等优秀共产党员学习活动，举办教师先进事迹展。在“两学一做”学习教育中按照“四讲四有”标准，深入开展新时期清华大学共产党员行为规范大讨论。</w:t>
      </w:r>
      <w:r>
        <w:rPr>
          <w:rFonts w:ascii="仿宋" w:hAnsi="仿宋" w:eastAsia="仿宋"/>
          <w:b/>
          <w:color w:val="000000" w:themeColor="text1"/>
          <w:sz w:val="30"/>
          <w:szCs w:val="30"/>
          <w14:textFill>
            <w14:solidFill>
              <w14:schemeClr w14:val="tx1"/>
            </w14:solidFill>
          </w14:textFill>
        </w:rPr>
        <w:t>三是“不断线”地做好党员发展工作。</w:t>
      </w:r>
      <w:r>
        <w:rPr>
          <w:rFonts w:ascii="仿宋" w:hAnsi="仿宋" w:eastAsia="仿宋"/>
          <w:color w:val="000000" w:themeColor="text1"/>
          <w:sz w:val="30"/>
          <w:szCs w:val="30"/>
          <w14:textFill>
            <w14:solidFill>
              <w14:schemeClr w14:val="tx1"/>
            </w14:solidFill>
          </w14:textFill>
        </w:rPr>
        <w:t>始终将对优秀教师的政治引领和政治吸纳作为党委工作重点，建立党员发展工作台账。党委班子成员直接联系重点教师发展对象，定期交流思想并参加他们的发展会。党支部选择学术带头人担任学术骨干中入党积极分子的联系人和介绍人，发挥“学术导师”和“政治导师”的引导作用。</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三、重点抓好青年教师思想政治工作</w:t>
      </w:r>
    </w:p>
    <w:p>
      <w:pPr>
        <w:spacing w:line="600" w:lineRule="exact"/>
        <w:ind w:firstLine="602"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一是注重思想引导。</w:t>
      </w:r>
      <w:r>
        <w:rPr>
          <w:rFonts w:ascii="仿宋" w:hAnsi="仿宋" w:eastAsia="仿宋"/>
          <w:color w:val="000000" w:themeColor="text1"/>
          <w:sz w:val="30"/>
          <w:szCs w:val="30"/>
          <w14:textFill>
            <w14:solidFill>
              <w14:schemeClr w14:val="tx1"/>
            </w14:solidFill>
          </w14:textFill>
        </w:rPr>
        <w:t>通过成立青年教师理论学习研究会，设</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立专项党建研究基金，组织青年教师社会实践，实施“青年马克</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思主义者培养工程”，支持思政课教师赴境外研修交流等，不断</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深化青年教师对党的理论、国情社情和学校传统的认知认同。</w:t>
      </w:r>
      <w:r>
        <w:rPr>
          <w:rFonts w:ascii="仿宋" w:hAnsi="仿宋" w:eastAsia="仿宋"/>
          <w:b/>
          <w:color w:val="000000" w:themeColor="text1"/>
          <w:sz w:val="30"/>
          <w:szCs w:val="30"/>
          <w14:textFill>
            <w14:solidFill>
              <w14:schemeClr w14:val="tx1"/>
            </w14:solidFill>
          </w14:textFill>
        </w:rPr>
        <w:t>二是完善涵育机制。</w:t>
      </w:r>
      <w:r>
        <w:rPr>
          <w:rFonts w:ascii="仿宋" w:hAnsi="仿宋" w:eastAsia="仿宋"/>
          <w:color w:val="000000" w:themeColor="text1"/>
          <w:sz w:val="30"/>
          <w:szCs w:val="30"/>
          <w14:textFill>
            <w14:solidFill>
              <w14:schemeClr w14:val="tx1"/>
            </w14:solidFill>
          </w14:textFill>
        </w:rPr>
        <w:t>完善党务部门和院系党委的沟通机制，定期通报研判青年教师思想政治状况，有针对性地加强培训引导。统筹</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整合“清华思客”“青椒乐享会”等渠道，帮助青年教师学习理</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论、感受文化、提高认识。</w:t>
      </w:r>
      <w:r>
        <w:rPr>
          <w:rFonts w:ascii="仿宋" w:hAnsi="仿宋" w:eastAsia="仿宋"/>
          <w:b/>
          <w:color w:val="000000" w:themeColor="text1"/>
          <w:sz w:val="30"/>
          <w:szCs w:val="30"/>
          <w14:textFill>
            <w14:solidFill>
              <w14:schemeClr w14:val="tx1"/>
            </w14:solidFill>
          </w14:textFill>
        </w:rPr>
        <w:t>三是强化发展支持。</w:t>
      </w:r>
      <w:r>
        <w:rPr>
          <w:rFonts w:ascii="仿宋" w:hAnsi="仿宋" w:eastAsia="仿宋"/>
          <w:color w:val="000000" w:themeColor="text1"/>
          <w:sz w:val="30"/>
          <w:szCs w:val="30"/>
          <w14:textFill>
            <w14:solidFill>
              <w14:schemeClr w14:val="tx1"/>
            </w14:solidFill>
          </w14:textFill>
        </w:rPr>
        <w:t>在人事制度改革</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中，各级党组织开展深入细致的思想工作，改革方案得到 80%以上教师投票支持。在科研启动经费、研究生名额、周转房等方面制定措施向青年教师倾斜，为优秀人才脱颖而出创造良好条件。</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413" w:lineRule="auto"/>
        <w:jc w:val="both"/>
        <w:rPr>
          <w:rFonts w:ascii="仿宋" w:hAnsi="仿宋" w:eastAsia="仿宋"/>
          <w:color w:val="000000" w:themeColor="text1"/>
          <w:sz w:val="29"/>
          <w14:textFill>
            <w14:solidFill>
              <w14:schemeClr w14:val="tx1"/>
            </w14:solidFill>
          </w14:textFill>
        </w:rPr>
      </w:pPr>
    </w:p>
    <w:p>
      <w:pPr>
        <w:spacing w:line="0" w:lineRule="atLeast"/>
        <w:ind w:left="30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抓责任落实、方法创新、示范引领，做好高校基层党建</w:t>
      </w:r>
    </w:p>
    <w:p>
      <w:pPr>
        <w:spacing w:line="237" w:lineRule="exact"/>
        <w:rPr>
          <w:rFonts w:ascii="Times New Roman" w:hAnsi="Times New Roman" w:eastAsia="Times New Roman"/>
          <w:color w:val="000000" w:themeColor="text1"/>
          <w14:textFill>
            <w14:solidFill>
              <w14:schemeClr w14:val="tx1"/>
            </w14:solidFill>
          </w14:textFill>
        </w:rPr>
      </w:pPr>
    </w:p>
    <w:p>
      <w:pPr>
        <w:spacing w:line="239" w:lineRule="auto"/>
        <w:ind w:left="310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哈尔滨工业大学</w:t>
      </w:r>
    </w:p>
    <w:p>
      <w:pPr>
        <w:spacing w:line="250" w:lineRule="exact"/>
        <w:rPr>
          <w:rFonts w:ascii="Times New Roman" w:hAnsi="Times New Roman" w:eastAsia="Times New Roman"/>
          <w:color w:val="000000" w:themeColor="text1"/>
          <w14:textFill>
            <w14:solidFill>
              <w14:schemeClr w14:val="tx1"/>
            </w14:solidFill>
          </w14:textFill>
        </w:rPr>
      </w:pP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哈尔滨工业大学党委坚持重心下移、关口前移，抓责任落实、</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抓方法创新、抓示范引领，让学院党组织强起来、党支部活起来、党员动起来，层层落实全面从严治党主体责任。</w:t>
      </w:r>
    </w:p>
    <w:p>
      <w:pPr>
        <w:spacing w:line="60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一、坚持严守规格、下足功夫，完善学校党委主导、学院党</w:t>
      </w:r>
    </w:p>
    <w:p>
      <w:pPr>
        <w:spacing w:line="600" w:lineRule="exact"/>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委主体、党支部主心骨、党员主人翁的基层党建工作责任体系。</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学校党委构建了“学校党委把方向出政策、发挥主导作用，学院党委强化保证监督、发挥主体作用,党支部主动发力、发挥主心骨作用，党员把自己摆进去、发挥主人翁作用”的责任体系。</w:t>
      </w:r>
      <w:r>
        <w:rPr>
          <w:rFonts w:ascii="仿宋" w:hAnsi="仿宋" w:eastAsia="仿宋"/>
          <w:b/>
          <w:color w:val="000000" w:themeColor="text1"/>
          <w:sz w:val="30"/>
          <w:szCs w:val="30"/>
          <w14:textFill>
            <w14:solidFill>
              <w14:schemeClr w14:val="tx1"/>
            </w14:solidFill>
          </w14:textFill>
        </w:rPr>
        <w:t>一是学校党委始终把主体责任放在心上、扛在肩上、抓在手上。</w:t>
      </w:r>
      <w:r>
        <w:rPr>
          <w:rFonts w:ascii="仿宋" w:hAnsi="仿宋" w:eastAsia="仿宋"/>
          <w:color w:val="000000" w:themeColor="text1"/>
          <w:sz w:val="30"/>
          <w:szCs w:val="30"/>
          <w14:textFill>
            <w14:solidFill>
              <w14:schemeClr w14:val="tx1"/>
            </w14:solidFill>
          </w14:textFill>
        </w:rPr>
        <w:t>党的十八大以来，制定了《党委常委会议事规则》等 21 项党建制度，每年举办党委责任人、党支部书记、基层党务工作者培训班。</w:t>
      </w:r>
      <w:r>
        <w:rPr>
          <w:rFonts w:ascii="仿宋" w:hAnsi="仿宋" w:eastAsia="仿宋"/>
          <w:b/>
          <w:color w:val="000000" w:themeColor="text1"/>
          <w:sz w:val="30"/>
          <w:szCs w:val="30"/>
          <w14:textFill>
            <w14:solidFill>
              <w14:schemeClr w14:val="tx1"/>
            </w14:solidFill>
          </w14:textFill>
        </w:rPr>
        <w:t>二是不断强化院（系）级党组织抓党建工作的主业主责意识。</w:t>
      </w:r>
      <w:r>
        <w:rPr>
          <w:rFonts w:ascii="仿宋" w:hAnsi="仿宋" w:eastAsia="仿宋"/>
          <w:color w:val="000000" w:themeColor="text1"/>
          <w:sz w:val="30"/>
          <w:szCs w:val="30"/>
          <w14:textFill>
            <w14:solidFill>
              <w14:schemeClr w14:val="tx1"/>
            </w14:solidFill>
          </w14:textFill>
        </w:rPr>
        <w:t>坚持选优配强学院党委书记，严格执行党政联席会议议事规则和实施细则，开展基层党委书记抓党建工作述职评议考核，始终保持“听党话、跟党走”的优良传统。</w:t>
      </w:r>
      <w:r>
        <w:rPr>
          <w:rFonts w:ascii="仿宋" w:hAnsi="仿宋" w:eastAsia="仿宋"/>
          <w:b/>
          <w:color w:val="000000" w:themeColor="text1"/>
          <w:sz w:val="30"/>
          <w:szCs w:val="30"/>
          <w14:textFill>
            <w14:solidFill>
              <w14:schemeClr w14:val="tx1"/>
            </w14:solidFill>
          </w14:textFill>
        </w:rPr>
        <w:t>三是切实保障党支部发挥主心骨作用。</w:t>
      </w:r>
      <w:r>
        <w:rPr>
          <w:rFonts w:ascii="仿宋" w:hAnsi="仿宋" w:eastAsia="仿宋"/>
          <w:color w:val="000000" w:themeColor="text1"/>
          <w:sz w:val="30"/>
          <w:szCs w:val="30"/>
          <w14:textFill>
            <w14:solidFill>
              <w14:schemeClr w14:val="tx1"/>
            </w14:solidFill>
          </w14:textFill>
        </w:rPr>
        <w:t>制定实施了《党支部考核评价办法》等 7 项工作标准，将全面从严治党要求和主心骨作用发挥情况列为每年党支部分类考核和“三会一课”交叉互审重要内容。四是不断激发党员爱党、忧党、兴党、护党的主人翁意识。</w:t>
      </w:r>
    </w:p>
    <w:p>
      <w:pPr>
        <w:spacing w:line="600" w:lineRule="exact"/>
        <w:ind w:firstLine="602"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二、坚持创新方法、围绕师生榜样和重大任务建支部,锤炼特别能吃苦、特别能战斗、特别能攻关、特别能奉献的支部作风</w:t>
      </w:r>
      <w:r>
        <w:rPr>
          <w:rFonts w:hint="eastAsia" w:ascii="仿宋" w:hAnsi="仿宋" w:eastAsia="仿宋"/>
          <w:b/>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xml:space="preserve"> </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学校党委大力弘扬载人航天精神，促进党建与中心工作深度融合，确保中心任务到哪里、党的建设就跟进到哪里、思想政治工作就渗透到哪里、党支部的战斗堡垒作用就体现到哪里。</w:t>
      </w:r>
      <w:r>
        <w:rPr>
          <w:rFonts w:ascii="仿宋" w:hAnsi="仿宋" w:eastAsia="仿宋"/>
          <w:b/>
          <w:color w:val="000000" w:themeColor="text1"/>
          <w:sz w:val="30"/>
          <w:szCs w:val="30"/>
          <w14:textFill>
            <w14:solidFill>
              <w14:schemeClr w14:val="tx1"/>
            </w14:solidFill>
          </w14:textFill>
        </w:rPr>
        <w:t>一是施行“大师+支部”模式，围绕党员专家建支部。</w:t>
      </w:r>
      <w:r>
        <w:rPr>
          <w:rFonts w:ascii="仿宋" w:hAnsi="仿宋" w:eastAsia="仿宋"/>
          <w:color w:val="000000" w:themeColor="text1"/>
          <w:sz w:val="30"/>
          <w:szCs w:val="30"/>
          <w14:textFill>
            <w14:solidFill>
              <w14:schemeClr w14:val="tx1"/>
            </w14:solidFill>
          </w14:textFill>
        </w:rPr>
        <w:t>航天专家杜善义院士领衔的复合材料研究所党支部注重“传帮带”和专家党员梯队建设，在高难度航天项目攻关中培育出 30 余位高端人才。</w:t>
      </w:r>
      <w:r>
        <w:rPr>
          <w:rFonts w:ascii="仿宋" w:hAnsi="仿宋" w:eastAsia="仿宋"/>
          <w:b/>
          <w:color w:val="000000" w:themeColor="text1"/>
          <w:sz w:val="30"/>
          <w:szCs w:val="30"/>
          <w14:textFill>
            <w14:solidFill>
              <w14:schemeClr w14:val="tx1"/>
            </w14:solidFill>
          </w14:textFill>
        </w:rPr>
        <w:t>二是施行“项目+支部”模式，围绕重大项目建支部。</w:t>
      </w:r>
      <w:r>
        <w:rPr>
          <w:rFonts w:ascii="仿宋" w:hAnsi="仿宋" w:eastAsia="仿宋"/>
          <w:color w:val="000000" w:themeColor="text1"/>
          <w:sz w:val="30"/>
          <w:szCs w:val="30"/>
          <w14:textFill>
            <w14:solidFill>
              <w14:schemeClr w14:val="tx1"/>
            </w14:solidFill>
          </w14:textFill>
        </w:rPr>
        <w:t>卫星研究所党支部带领师生攻关在一线，创造了自主研制小卫星“六战六捷”的纪录。</w:t>
      </w:r>
      <w:r>
        <w:rPr>
          <w:rFonts w:ascii="仿宋" w:hAnsi="仿宋" w:eastAsia="仿宋"/>
          <w:b/>
          <w:color w:val="000000" w:themeColor="text1"/>
          <w:sz w:val="30"/>
          <w:szCs w:val="30"/>
          <w14:textFill>
            <w14:solidFill>
              <w14:schemeClr w14:val="tx1"/>
            </w14:solidFill>
          </w14:textFill>
        </w:rPr>
        <w:t>三是施行“教师+学生”模式，在教研室、研究所设置师生联合党支部。</w:t>
      </w:r>
      <w:r>
        <w:rPr>
          <w:rFonts w:ascii="仿宋" w:hAnsi="仿宋" w:eastAsia="仿宋"/>
          <w:color w:val="000000" w:themeColor="text1"/>
          <w:sz w:val="30"/>
          <w:szCs w:val="30"/>
          <w14:textFill>
            <w14:solidFill>
              <w14:schemeClr w14:val="tx1"/>
            </w14:solidFill>
          </w14:textFill>
        </w:rPr>
        <w:t>计算机学院师生联合党支部把“三会一课”与课题攻关融合推进，相关经验在黑龙江省高校党支部“三推两强”工程中展示推广。</w:t>
      </w:r>
      <w:r>
        <w:rPr>
          <w:rFonts w:ascii="仿宋" w:hAnsi="仿宋" w:eastAsia="仿宋"/>
          <w:b/>
          <w:color w:val="000000" w:themeColor="text1"/>
          <w:sz w:val="30"/>
          <w:szCs w:val="30"/>
          <w14:textFill>
            <w14:solidFill>
              <w14:schemeClr w14:val="tx1"/>
            </w14:solidFill>
          </w14:textFill>
        </w:rPr>
        <w:t>四是施行“榜样+支部”模式，围绕先进典型建支部。</w:t>
      </w:r>
      <w:r>
        <w:rPr>
          <w:rFonts w:ascii="仿宋" w:hAnsi="仿宋" w:eastAsia="仿宋"/>
          <w:color w:val="000000" w:themeColor="text1"/>
          <w:sz w:val="30"/>
          <w:szCs w:val="30"/>
          <w14:textFill>
            <w14:solidFill>
              <w14:schemeClr w14:val="tx1"/>
            </w14:solidFill>
          </w14:textFill>
        </w:rPr>
        <w:t>藏族学生曲拥措姆入学后连过语言关、生活关、学习关、思想关，光荣加入党组织并被保送研究生，学校党委支持她组建了曲拥措姆工作室，发动一批党员志愿者“一对一”帮扶少数民族学生。</w:t>
      </w:r>
    </w:p>
    <w:p>
      <w:pPr>
        <w:spacing w:line="600" w:lineRule="exact"/>
        <w:ind w:firstLine="602"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三、坚持精神引领、品牌带动、典型示范,推动全校形成了牢记总书记嘱托、成就国家和民族希望的浓厚氛围和自觉行动</w:t>
      </w:r>
      <w:r>
        <w:rPr>
          <w:rFonts w:hint="eastAsia" w:ascii="仿宋" w:hAnsi="仿宋" w:eastAsia="仿宋"/>
          <w:b/>
          <w:color w:val="000000" w:themeColor="text1"/>
          <w:sz w:val="30"/>
          <w:szCs w:val="30"/>
          <w14:textFill>
            <w14:solidFill>
              <w14:schemeClr w14:val="tx1"/>
            </w14:solidFill>
          </w14:textFill>
        </w:rPr>
        <w:t>。</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学校在基层党委全面推行精神引领、品牌带动、典型示范的有效做法</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把党建优势转化为发展优势。</w:t>
      </w:r>
      <w:r>
        <w:rPr>
          <w:rFonts w:ascii="仿宋" w:hAnsi="仿宋" w:eastAsia="仿宋"/>
          <w:b/>
          <w:color w:val="000000" w:themeColor="text1"/>
          <w:sz w:val="30"/>
          <w:szCs w:val="30"/>
          <w14:textFill>
            <w14:solidFill>
              <w14:schemeClr w14:val="tx1"/>
            </w14:solidFill>
          </w14:textFill>
        </w:rPr>
        <w:t>一是坚持精神引领。</w:t>
      </w:r>
      <w:r>
        <w:rPr>
          <w:rFonts w:ascii="仿宋" w:hAnsi="仿宋" w:eastAsia="仿宋"/>
          <w:color w:val="000000" w:themeColor="text1"/>
          <w:sz w:val="30"/>
          <w:szCs w:val="30"/>
          <w14:textFill>
            <w14:solidFill>
              <w14:schemeClr w14:val="tx1"/>
            </w14:solidFill>
          </w14:textFill>
        </w:rPr>
        <w:t>认真组织习近平总书记系列重要讲话精神“四进四信”教育教学，持续开展航天精神、铁人精神、马祖光精神等行业、地域和校本特色精神育人活动，面向新生上好入党启蒙第一课，使社会主义核心价值观的影响像空气一样充满校园。学校每年有 2000 余名毕业生投身航天国防。</w:t>
      </w:r>
      <w:r>
        <w:rPr>
          <w:rFonts w:ascii="仿宋" w:hAnsi="仿宋" w:eastAsia="仿宋"/>
          <w:b/>
          <w:color w:val="000000" w:themeColor="text1"/>
          <w:sz w:val="30"/>
          <w:szCs w:val="30"/>
          <w14:textFill>
            <w14:solidFill>
              <w14:schemeClr w14:val="tx1"/>
            </w14:solidFill>
          </w14:textFill>
        </w:rPr>
        <w:t>二是坚持品牌带动。</w:t>
      </w:r>
      <w:r>
        <w:rPr>
          <w:rFonts w:ascii="仿宋" w:hAnsi="仿宋" w:eastAsia="仿宋"/>
          <w:color w:val="000000" w:themeColor="text1"/>
          <w:sz w:val="30"/>
          <w:szCs w:val="30"/>
          <w14:textFill>
            <w14:solidFill>
              <w14:schemeClr w14:val="tx1"/>
            </w14:solidFill>
          </w14:textFill>
        </w:rPr>
        <w:t>实施基层党建品牌战略，每年开展品牌立项 200 余项，产生了航天魂、学雷锋小组、学风督导队等一批党建与思想政治工作品牌，提升了基层党建工作的传承性系统性、吸引力感染力。</w:t>
      </w:r>
      <w:r>
        <w:rPr>
          <w:rFonts w:ascii="仿宋" w:hAnsi="仿宋" w:eastAsia="仿宋"/>
          <w:b/>
          <w:color w:val="000000" w:themeColor="text1"/>
          <w:sz w:val="30"/>
          <w:szCs w:val="30"/>
          <w14:textFill>
            <w14:solidFill>
              <w14:schemeClr w14:val="tx1"/>
            </w14:solidFill>
          </w14:textFill>
        </w:rPr>
        <w:t>三是坚持典型示范。</w:t>
      </w:r>
      <w:r>
        <w:rPr>
          <w:rFonts w:ascii="仿宋" w:hAnsi="仿宋" w:eastAsia="仿宋"/>
          <w:color w:val="000000" w:themeColor="text1"/>
          <w:sz w:val="30"/>
          <w:szCs w:val="30"/>
          <w14:textFill>
            <w14:solidFill>
              <w14:schemeClr w14:val="tx1"/>
            </w14:solidFill>
          </w14:textFill>
        </w:rPr>
        <w:t>完善了在重大攻关、急难险重、爱岗敬业等关键任务和日常考验中选树典型机制，创新设置了校、院(系)、支部三级榜样库，始终坚持先进事迹报告会制度，每年在重大时间节点评比表彰 2000 余人次，每年精选 300 多名师生进入榜样库，并从中按需遴选组合出各类先进事迹报告团，每年推出先进事迹报告会 20 余场。</w:t>
      </w: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ind w:left="54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统筹育人资源,充分发挥思政课程价值引领核心作用</w:t>
      </w:r>
    </w:p>
    <w:p>
      <w:pPr>
        <w:spacing w:line="237" w:lineRule="exact"/>
        <w:rPr>
          <w:rFonts w:ascii="Times New Roman" w:hAnsi="Times New Roman" w:eastAsia="Times New Roman"/>
          <w:color w:val="000000" w:themeColor="text1"/>
          <w14:textFill>
            <w14:solidFill>
              <w14:schemeClr w14:val="tx1"/>
            </w14:solidFill>
          </w14:textFill>
        </w:rPr>
      </w:pPr>
    </w:p>
    <w:p>
      <w:pPr>
        <w:spacing w:line="0" w:lineRule="atLeast"/>
        <w:ind w:left="356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上海大学</w:t>
      </w:r>
    </w:p>
    <w:p>
      <w:pPr>
        <w:spacing w:line="236" w:lineRule="exact"/>
        <w:rPr>
          <w:rFonts w:ascii="Times New Roman" w:hAnsi="Times New Roman" w:eastAsia="Times New Roman"/>
          <w:color w:val="000000" w:themeColor="text1"/>
          <w14:textFill>
            <w14:solidFill>
              <w14:schemeClr w14:val="tx1"/>
            </w14:solidFill>
          </w14:textFill>
        </w:rPr>
      </w:pP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上海大学把思政课作为人才培养核心课程，纳入“双一流”</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建设的重点任务，从课程内容、师资队伍、教学方法等多方面深</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化改革，将思政课建设成深受学生欢迎的热门课程。</w:t>
      </w:r>
    </w:p>
    <w:p>
      <w:pPr>
        <w:spacing w:line="600" w:lineRule="exact"/>
        <w:ind w:firstLine="602"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一、深化课程内容建设，发挥哲学社会科学育人功能</w:t>
      </w:r>
      <w:r>
        <w:rPr>
          <w:rFonts w:hint="eastAsia" w:ascii="仿宋" w:hAnsi="仿宋" w:eastAsia="仿宋"/>
          <w:b/>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学校以思政课综合改革创新为重要突破口，挖掘整合各学科的思想政治教育资源，积极拆除“学校和社会之墙，各学院、各专业、各部门之墙，教学与科研之墙，教与学之墙”，逐步构建全课程育人格局。</w:t>
      </w:r>
      <w:r>
        <w:rPr>
          <w:rFonts w:ascii="仿宋" w:hAnsi="仿宋" w:eastAsia="仿宋"/>
          <w:b/>
          <w:color w:val="000000" w:themeColor="text1"/>
          <w:sz w:val="30"/>
          <w:szCs w:val="30"/>
          <w14:textFill>
            <w14:solidFill>
              <w14:schemeClr w14:val="tx1"/>
            </w14:solidFill>
          </w14:textFill>
        </w:rPr>
        <w:t>一是深入研究教材，发挥中央马工程统编教材优势。</w:t>
      </w:r>
      <w:r>
        <w:rPr>
          <w:rFonts w:ascii="仿宋" w:hAnsi="仿宋" w:eastAsia="仿宋"/>
          <w:color w:val="000000" w:themeColor="text1"/>
          <w:sz w:val="30"/>
          <w:szCs w:val="30"/>
          <w14:textFill>
            <w14:solidFill>
              <w14:schemeClr w14:val="tx1"/>
            </w14:solidFill>
          </w14:textFill>
        </w:rPr>
        <w:t>设立教学研究专项经费，组织教师深入系统研究思政课统 编教材，鼓励教师在吃透教材的基础上，将教材语言转换为教学 语言，不断增强理论说服力；积极开发教辅材料，基于大中小学 德育课程一体化思路，着力解决高校思政课与中学政治课在教学 内容上的衔接，帮助教师把教学重点难点讲深讲透。</w:t>
      </w:r>
      <w:r>
        <w:rPr>
          <w:rFonts w:ascii="仿宋" w:hAnsi="仿宋" w:eastAsia="仿宋"/>
          <w:b/>
          <w:color w:val="000000" w:themeColor="text1"/>
          <w:sz w:val="30"/>
          <w:szCs w:val="30"/>
          <w14:textFill>
            <w14:solidFill>
              <w14:schemeClr w14:val="tx1"/>
            </w14:solidFill>
          </w14:textFill>
        </w:rPr>
        <w:t>二是开展集 体备课，将党的创新理论融入课堂教学。</w:t>
      </w:r>
      <w:r>
        <w:rPr>
          <w:rFonts w:ascii="仿宋" w:hAnsi="仿宋" w:eastAsia="仿宋"/>
          <w:color w:val="000000" w:themeColor="text1"/>
          <w:sz w:val="30"/>
          <w:szCs w:val="30"/>
          <w14:textFill>
            <w14:solidFill>
              <w14:schemeClr w14:val="tx1"/>
            </w14:solidFill>
          </w14:textFill>
        </w:rPr>
        <w:t>制度化推进集体备课会， 校领导全程参与，哲学社会科学其他专业教师共同讨论，“备理 论”“备学生”“备热点”“备教学方法运用”，遵循教学规律，贴近学生特点，将党的创新理论有计划、分专题地进入课堂，根植 于大学生思想深处。</w:t>
      </w:r>
      <w:r>
        <w:rPr>
          <w:rFonts w:ascii="仿宋" w:hAnsi="仿宋" w:eastAsia="仿宋"/>
          <w:b/>
          <w:color w:val="000000" w:themeColor="text1"/>
          <w:sz w:val="30"/>
          <w:szCs w:val="30"/>
          <w14:textFill>
            <w14:solidFill>
              <w14:schemeClr w14:val="tx1"/>
            </w14:solidFill>
          </w14:textFill>
        </w:rPr>
        <w:t>三是推出“大国方略”等一批中国系列课程。</w:t>
      </w:r>
      <w:r>
        <w:rPr>
          <w:rFonts w:ascii="仿宋" w:hAnsi="仿宋" w:eastAsia="仿宋"/>
          <w:color w:val="000000" w:themeColor="text1"/>
          <w:sz w:val="30"/>
          <w:szCs w:val="30"/>
          <w14:textFill>
            <w14:solidFill>
              <w14:schemeClr w14:val="tx1"/>
            </w14:solidFill>
          </w14:textFill>
        </w:rPr>
        <w:t>学校邀请哲学社会科学领域多位知名专家学者，组建跨学科、跨院校、跨地域的教研一体化师资团队。在课程内容设计上，注重贴近学生的思想和生活实际，在讲授知识的过程中传递正确价值导向。</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二、加强师资建设，打造一支让学生满意的教师队伍</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学校注重思政课教师队伍培养，引导专业课教师参与思想政治教育，构建让教师想教好、能教好的工作机制。</w:t>
      </w:r>
      <w:r>
        <w:rPr>
          <w:rFonts w:ascii="仿宋" w:hAnsi="仿宋" w:eastAsia="仿宋"/>
          <w:b/>
          <w:color w:val="000000" w:themeColor="text1"/>
          <w:sz w:val="30"/>
          <w:szCs w:val="30"/>
          <w14:textFill>
            <w14:solidFill>
              <w14:schemeClr w14:val="tx1"/>
            </w14:solidFill>
          </w14:textFill>
        </w:rPr>
        <w:t>聚焦思政课教师能力提升，构建“立交桥”式培养体系。</w:t>
      </w:r>
      <w:r>
        <w:rPr>
          <w:rFonts w:ascii="仿宋" w:hAnsi="仿宋" w:eastAsia="仿宋"/>
          <w:color w:val="000000" w:themeColor="text1"/>
          <w:sz w:val="30"/>
          <w:szCs w:val="30"/>
          <w14:textFill>
            <w14:solidFill>
              <w14:schemeClr w14:val="tx1"/>
            </w14:solidFill>
          </w14:textFill>
        </w:rPr>
        <w:t>我们一方面邀请全国知名专家来校讲学，一方面每年选派思政课教师交流访学。这些教师既传播了中国声音，也将世界视野引入思政课堂。</w:t>
      </w:r>
      <w:r>
        <w:rPr>
          <w:rFonts w:ascii="仿宋" w:hAnsi="仿宋" w:eastAsia="仿宋"/>
          <w:b/>
          <w:color w:val="000000" w:themeColor="text1"/>
          <w:sz w:val="30"/>
          <w:szCs w:val="30"/>
          <w14:textFill>
            <w14:solidFill>
              <w14:schemeClr w14:val="tx1"/>
            </w14:solidFill>
          </w14:textFill>
        </w:rPr>
        <w:t>首创“项链模式”，实现多学科师资协同育人。</w:t>
      </w:r>
      <w:r>
        <w:rPr>
          <w:rFonts w:ascii="仿宋" w:hAnsi="仿宋" w:eastAsia="仿宋"/>
          <w:color w:val="000000" w:themeColor="text1"/>
          <w:sz w:val="30"/>
          <w:szCs w:val="30"/>
          <w14:textFill>
            <w14:solidFill>
              <w14:schemeClr w14:val="tx1"/>
            </w14:solidFill>
          </w14:textFill>
        </w:rPr>
        <w:t>坚持探索在思政课堂引入名师大家、党政领导、企业高管等各条战线优秀人才，建立了思政课特聘教授资源库，将教师单兵作战变为团队作战。</w:t>
      </w:r>
      <w:r>
        <w:rPr>
          <w:rFonts w:ascii="仿宋" w:hAnsi="仿宋" w:eastAsia="仿宋"/>
          <w:b/>
          <w:color w:val="000000" w:themeColor="text1"/>
          <w:sz w:val="30"/>
          <w:szCs w:val="30"/>
          <w14:textFill>
            <w14:solidFill>
              <w14:schemeClr w14:val="tx1"/>
            </w14:solidFill>
          </w14:textFill>
        </w:rPr>
        <w:t>依托同城平台，实现资源共享。</w:t>
      </w:r>
      <w:r>
        <w:rPr>
          <w:rFonts w:ascii="仿宋" w:hAnsi="仿宋" w:eastAsia="仿宋"/>
          <w:color w:val="000000" w:themeColor="text1"/>
          <w:sz w:val="30"/>
          <w:szCs w:val="30"/>
          <w14:textFill>
            <w14:solidFill>
              <w14:schemeClr w14:val="tx1"/>
            </w14:solidFill>
          </w14:textFill>
        </w:rPr>
        <w:t>2014  年起，上海市在我校试点“高校马克思主义理论学科同城平台计划”，我校专门设立招生名额，邀请全市高校知名专家学者担任兼职博导、硕导，组建联合导师团队，提升马克思主义理论学科研究生培养水平。</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三、加强教学方法改革，用问题导向增强教学有效性</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学校强调思政课教学的问题意识，逐步构建形成从案例导入到理论分析、从实践探索到问题解读的“四板块”知行统一教学模式。</w:t>
      </w:r>
      <w:r>
        <w:rPr>
          <w:rFonts w:ascii="仿宋" w:hAnsi="仿宋" w:eastAsia="仿宋"/>
          <w:b/>
          <w:color w:val="000000" w:themeColor="text1"/>
          <w:sz w:val="30"/>
          <w:szCs w:val="30"/>
          <w14:textFill>
            <w14:solidFill>
              <w14:schemeClr w14:val="tx1"/>
            </w14:solidFill>
          </w14:textFill>
        </w:rPr>
        <w:t>一是开展“问题解析式”教学方法改革。</w:t>
      </w:r>
      <w:r>
        <w:rPr>
          <w:rFonts w:ascii="仿宋" w:hAnsi="仿宋" w:eastAsia="仿宋"/>
          <w:color w:val="000000" w:themeColor="text1"/>
          <w:sz w:val="30"/>
          <w:szCs w:val="30"/>
          <w14:textFill>
            <w14:solidFill>
              <w14:schemeClr w14:val="tx1"/>
            </w14:solidFill>
          </w14:textFill>
        </w:rPr>
        <w:t>2009年起，学校承担高校思政课“六个为什么”试点工作，探索基于问题逻辑的教学方法。在实践中收集整理学生原始问题近 10 万个，建立了多角度、多层面的课程教学问题库，编撰出版《思考与解读》《释疑与解惑》《教学与实证》等系列教学研究成果。</w:t>
      </w:r>
      <w:r>
        <w:rPr>
          <w:rFonts w:ascii="仿宋" w:hAnsi="仿宋" w:eastAsia="仿宋"/>
          <w:b/>
          <w:color w:val="000000" w:themeColor="text1"/>
          <w:sz w:val="30"/>
          <w:szCs w:val="30"/>
          <w14:textFill>
            <w14:solidFill>
              <w14:schemeClr w14:val="tx1"/>
            </w14:solidFill>
          </w14:textFill>
        </w:rPr>
        <w:t>二是注重话语体系转化，贴近学生思想特点。</w:t>
      </w:r>
      <w:r>
        <w:rPr>
          <w:rFonts w:ascii="仿宋" w:hAnsi="仿宋" w:eastAsia="仿宋"/>
          <w:color w:val="000000" w:themeColor="text1"/>
          <w:sz w:val="30"/>
          <w:szCs w:val="30"/>
          <w14:textFill>
            <w14:solidFill>
              <w14:schemeClr w14:val="tx1"/>
            </w14:solidFill>
          </w14:textFill>
        </w:rPr>
        <w:t>连续举办 7 届“上海大学思政论坛”，每年开展教学质量活动月，举办 170 期社科论坛，组织实施 20 期教学基本功培训，帮助教师树立“把理论融入故事，用故事讲清道理，以道理赢得认同”的教学理念。</w:t>
      </w:r>
      <w:r>
        <w:rPr>
          <w:rFonts w:ascii="仿宋" w:hAnsi="仿宋" w:eastAsia="仿宋"/>
          <w:b/>
          <w:color w:val="000000" w:themeColor="text1"/>
          <w:sz w:val="30"/>
          <w:szCs w:val="30"/>
          <w14:textFill>
            <w14:solidFill>
              <w14:schemeClr w14:val="tx1"/>
            </w14:solidFill>
          </w14:textFill>
        </w:rPr>
        <w:t>三是注重运用信息技术，贴近学生接受习惯。</w:t>
      </w:r>
      <w:r>
        <w:rPr>
          <w:rFonts w:ascii="仿宋" w:hAnsi="仿宋" w:eastAsia="仿宋"/>
          <w:color w:val="000000" w:themeColor="text1"/>
          <w:sz w:val="30"/>
          <w:szCs w:val="30"/>
          <w14:textFill>
            <w14:solidFill>
              <w14:schemeClr w14:val="tx1"/>
            </w14:solidFill>
          </w14:textFill>
        </w:rPr>
        <w:t>进行“微课程”教学改革，建立思政课“微课程”视频库，把教材逻辑体系转化为“微课程”教学的问题逻辑体系，形成一种既发挥教师主导作用、又满足学生自学需要的新型网络教学模式。</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ind w:left="62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抢占互联网阵地,探索“互联网+思政教育”新路径</w:t>
      </w:r>
    </w:p>
    <w:p>
      <w:pPr>
        <w:spacing w:line="237" w:lineRule="exact"/>
        <w:rPr>
          <w:rFonts w:ascii="Times New Roman" w:hAnsi="Times New Roman" w:eastAsia="Times New Roman"/>
          <w:color w:val="000000" w:themeColor="text1"/>
          <w14:textFill>
            <w14:solidFill>
              <w14:schemeClr w14:val="tx1"/>
            </w14:solidFill>
          </w14:textFill>
        </w:rPr>
      </w:pPr>
    </w:p>
    <w:p>
      <w:pPr>
        <w:spacing w:line="239" w:lineRule="auto"/>
        <w:ind w:left="326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华南师范大学</w:t>
      </w:r>
    </w:p>
    <w:p>
      <w:pPr>
        <w:spacing w:line="240" w:lineRule="exact"/>
        <w:rPr>
          <w:rFonts w:ascii="Times New Roman" w:hAnsi="Times New Roman" w:eastAsia="Times New Roman"/>
          <w:color w:val="000000" w:themeColor="text1"/>
          <w14:textFill>
            <w14:solidFill>
              <w14:schemeClr w14:val="tx1"/>
            </w14:solidFill>
          </w14:textFill>
        </w:rPr>
      </w:pPr>
    </w:p>
    <w:p>
      <w:pPr>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华南师范大学积极抢占网络新阵地，按照“知行合一、自主</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发展、为人师表”的育人理念，探索出一条“互联网+大学生思想政治教育”的新路径。</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一、借助网络大数据，把握学生思想新动态</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学校利用网络调查问卷、网络行为数据等技术手段，持续多 年对全校学生政治观点、思想动态、心理健康、学习状况、关注 热点、生活需求等方面数据进行系统采集、动态观测与综合分析。 依托教育部高校辅导员培训基地，建立广东高校大学生思想政治 状况滚动调查数据库，与共青团广东省委共建“广东青年大数据 与云计算实验室”，对广东 147 所高校近 200 万名大学生的思想、 学习与生活状况进行追踪分析。</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二、打造校园云媒体，拓展思想政治教育新空间</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学校发挥教育技术学国家重点学科优势，大力推进智慧校园</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建设，深入实施“互联网+创新人才培养”行动计划，构建集资源、教学、学习、实践于一体的思政课网络教育教学平台。打造“晚安华师”“紫荆青年”等高品质“校媒群”，引导培育优秀教师和学生开通微博、微信等“自媒体”，形成覆盖学生校园生活的“新媒网”。领衔实施“粤教云”广东教育信息化行动计划，牵头组建广东高校新媒体联盟，搭建杰出校友与在校生网络交流平台，通过这一系列举措，学校构建起了课内与课外、校内和校外</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入学前到毕业后的立体化、跨时空、零距离的网络思政教育互动空间。</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三、嵌入生活微时间，开发网络思想政治教育新资源</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学校针对大学生日常生活中大量“碎片化”时间和网络实时 传播、无缝衔接的特点，大力推进“互联网+教学资源”建设，围绕思政课、党的创新理论成果和实践要求，持续开发和建设了一大批精品课程、专业教学案例和基于学习、实习、实践的再生性学习资源。整合学校历史故事、各类仪式典礼、文化艺术活动、优秀师生案例等传统思想政治教育资源，转换开发为网络视频、卡通动漫等网络文化产品。通过图片、文字、声音和视频等有形载体，组织师生开发诸如社会主义核心价值观吉祥物“萌小兔”、</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各类表情包、主题漫画、微视频等阳光文化产品，及时传递党中央治国理政新理念新思想新战略。打造出一个学生喜闻乐见</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时时处处受教育的网上精神家园。</w:t>
      </w:r>
    </w:p>
    <w:p>
      <w:pPr>
        <w:spacing w:line="600" w:lineRule="exact"/>
        <w:ind w:left="600" w:leftChars="300"/>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四、突出师生双主体，构建网络思想引领新机制</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针对网络社交平等、互动的特点，学校构建起“教师引导、朋辈引领、知行合一”的网络思想政治教育工作新机制。一方面，充分发挥教师的主体作用，组建以辅导员、思政课教师和学生工</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作干部为主体的网络思政工作队伍，主动触网、善于用网、借网育人，通过网络空间研判学生思想动态，借助网络平台主动发声 发言，发挥专业优势进行释疑解惑。另一方面，充分发掘大学生自我教育的主体作用，组织学生团队开展大学生思想政治状况调研，指导学生参与正能量的网络互动，形成学生在实践中提高认 识、砥砺品格、朋辈相携、为人师表的新型育人机制。</w:t>
      </w:r>
    </w:p>
    <w:p>
      <w:pPr>
        <w:spacing w:line="416" w:lineRule="auto"/>
        <w:ind w:right="100"/>
        <w:jc w:val="both"/>
        <w:rPr>
          <w:rFonts w:ascii="仿宋" w:hAnsi="仿宋" w:eastAsia="仿宋"/>
          <w:color w:val="000000" w:themeColor="text1"/>
          <w:sz w:val="29"/>
          <w14:textFill>
            <w14:solidFill>
              <w14:schemeClr w14:val="tx1"/>
            </w14:solidFill>
          </w14:textFill>
        </w:rPr>
      </w:pPr>
    </w:p>
    <w:p>
      <w:pPr>
        <w:spacing w:line="416" w:lineRule="auto"/>
        <w:ind w:right="100"/>
        <w:jc w:val="both"/>
        <w:rPr>
          <w:rFonts w:ascii="仿宋" w:hAnsi="仿宋" w:eastAsia="仿宋"/>
          <w:color w:val="000000" w:themeColor="text1"/>
          <w:sz w:val="29"/>
          <w14:textFill>
            <w14:solidFill>
              <w14:schemeClr w14:val="tx1"/>
            </w14:solidFill>
          </w14:textFill>
        </w:rPr>
      </w:pPr>
    </w:p>
    <w:p>
      <w:pPr>
        <w:spacing w:line="0" w:lineRule="atLeast"/>
        <w:ind w:left="1500"/>
        <w:rPr>
          <w:rFonts w:ascii="黑体" w:hAnsi="黑体" w:eastAsia="黑体"/>
          <w:color w:val="000000" w:themeColor="text1"/>
          <w:sz w:val="32"/>
          <w14:textFill>
            <w14:solidFill>
              <w14:schemeClr w14:val="tx1"/>
            </w14:solidFill>
          </w14:textFill>
        </w:rPr>
      </w:pPr>
      <w:r>
        <w:rPr>
          <w:rFonts w:ascii="黑体" w:hAnsi="黑体" w:eastAsia="黑体"/>
          <w:color w:val="000000" w:themeColor="text1"/>
          <w:sz w:val="32"/>
          <w14:textFill>
            <w14:solidFill>
              <w14:schemeClr w14:val="tx1"/>
            </w14:solidFill>
          </w14:textFill>
        </w:rPr>
        <w:t>创新党建联动机制,拓展立德树人渠道</w:t>
      </w:r>
    </w:p>
    <w:p>
      <w:pPr>
        <w:spacing w:line="237" w:lineRule="exact"/>
        <w:rPr>
          <w:rFonts w:ascii="Times New Roman" w:hAnsi="Times New Roman" w:eastAsia="Times New Roman"/>
          <w:color w:val="000000" w:themeColor="text1"/>
          <w14:textFill>
            <w14:solidFill>
              <w14:schemeClr w14:val="tx1"/>
            </w14:solidFill>
          </w14:textFill>
        </w:rPr>
      </w:pPr>
    </w:p>
    <w:p>
      <w:pPr>
        <w:spacing w:line="239" w:lineRule="auto"/>
        <w:ind w:left="266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四川交通职业技术学院</w:t>
      </w:r>
    </w:p>
    <w:p>
      <w:pPr>
        <w:spacing w:line="281" w:lineRule="exact"/>
        <w:rPr>
          <w:rFonts w:ascii="Times New Roman" w:hAnsi="Times New Roman" w:eastAsia="Times New Roman"/>
          <w:color w:val="000000" w:themeColor="text1"/>
          <w14:textFill>
            <w14:solidFill>
              <w14:schemeClr w14:val="tx1"/>
            </w14:solidFill>
          </w14:textFill>
        </w:rPr>
      </w:pPr>
    </w:p>
    <w:p>
      <w:pPr>
        <w:spacing w:line="6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四川交通职业技术学院认真学习贯彻习近平总书记系列重 要讲话精神和治国理政新理念新思想新战略，深入开展“两学一 做”学习教育，扎实推进基层党建和思想政治工作。</w:t>
      </w:r>
    </w:p>
    <w:p>
      <w:pPr>
        <w:spacing w:line="600" w:lineRule="exact"/>
        <w:ind w:left="600" w:leftChars="300"/>
        <w:contextualSpacing/>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一、注重抓关键，发挥好学校党委的领导核心作用</w:t>
      </w:r>
    </w:p>
    <w:p>
      <w:pPr>
        <w:spacing w:line="6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完善党建工作机制，把党建工作分解为五大类 22 项，细化 为 56 个指标，建立学校党委“三重一大”决策等内控管理标准 化流程 31 个，明确任务要求、质量目标和评价标准,落实党委主 体责任和纪委监督责任，构建起党建工作全程跟踪、全程记录、全程检查、全程考核的质量管理体系，并贯穿到学校工作的各个方面。坚持党委领导下的校长负责制，坚持民主集中制原则，学校主要领导自觉遵守末位发言的议事规则。落实校领导对口联系班级、校领导带队综合值周等制度，坚持每年为师生办 10 件实事，开展“我和书记有个约”“校长接待日”等活动，形成了密切联系师生、为师生办实事的长效机制。</w:t>
      </w:r>
    </w:p>
    <w:p>
      <w:pPr>
        <w:spacing w:line="600" w:lineRule="exact"/>
        <w:ind w:left="600" w:leftChars="300"/>
        <w:contextualSpacing/>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二、注重抓基础，发挥好党支部战斗堡垒作用和党员先锋模</w:t>
      </w:r>
    </w:p>
    <w:p>
      <w:pPr>
        <w:spacing w:line="600" w:lineRule="exact"/>
        <w:contextualSpacing/>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范作用</w:t>
      </w:r>
    </w:p>
    <w:p>
      <w:pPr>
        <w:spacing w:line="6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坚持把党支部建在学生社团、公寓、实践基地，建在科研平台、实验中心和课题项目组，充分发挥党组织在专业建设、素质教育、技能训练中的战斗堡垒作用。加强师德师风建设，积极开展把优秀教职工培养发展成党员、把党员培养成教学科研和管理 服务能手的“双向培养工程”。组建了以教师党员和学生入党积 极分子为骨干的 6 支网络媒体团队，搭建起“三网、两微、两台、 一报、一屏”九大宣传平台，挖掘身边典型。开展“十佳教学名 师”“十佳育人标兵”评选和党员“五创五带头”活动，命名党 员示范岗 350 个、党员示范团队 20 个，引导广大党员创先进、争一流。组织师生党员突击队,参与抗震救灾交通“生命线”抢通、重建等重大任务。组织师生党员深入贫困地区开展农村公路 勘测、渡口调查和桥隧检测。学校各系党总支结合专业优势，为贫困地区免费开展学历教育、职业技能和新技术推广应用培训，</w:t>
      </w:r>
      <w:r>
        <w:rPr>
          <w:rFonts w:hint="eastAsia" w:ascii="仿宋" w:hAnsi="仿宋" w:eastAsia="仿宋"/>
          <w:color w:val="000000" w:themeColor="text1"/>
          <w:sz w:val="30"/>
          <w:szCs w:val="30"/>
          <w14:textFill>
            <w14:solidFill>
              <w14:schemeClr w14:val="tx1"/>
            </w14:solidFill>
          </w14:textFill>
        </w:rPr>
        <w:t>260</w:t>
      </w:r>
      <w:r>
        <w:rPr>
          <w:rFonts w:ascii="仿宋" w:hAnsi="仿宋" w:eastAsia="仿宋"/>
          <w:color w:val="000000" w:themeColor="text1"/>
          <w:sz w:val="30"/>
          <w:szCs w:val="30"/>
          <w14:textFill>
            <w14:solidFill>
              <w14:schemeClr w14:val="tx1"/>
            </w14:solidFill>
          </w14:textFill>
        </w:rPr>
        <w:t>余名适龄学生和帮扶对象受益。</w:t>
      </w:r>
    </w:p>
    <w:p>
      <w:pPr>
        <w:spacing w:line="600" w:lineRule="exact"/>
        <w:ind w:left="600" w:leftChars="300" w:firstLine="602" w:firstLineChars="200"/>
        <w:contextualSpacing/>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三、加强主渠道建设，发挥好课堂育人功能</w:t>
      </w:r>
    </w:p>
    <w:p>
      <w:pPr>
        <w:spacing w:line="6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加强思政课建设，建立“理实一体”课程体系，坚持教师集体备课，改革考评办法，从主观努力度、行为实践度、知识掌握度等方面对学生进行综合考核,培养学生知行合一、崇德尚能的思</w:t>
      </w:r>
    </w:p>
    <w:p>
      <w:pPr>
        <w:spacing w:line="600" w:lineRule="exact"/>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想道德素质。制定专业课的教学、育人“双大纲”，建立“学业导师+辅导员”制度，在专业教学和班级管理过程中，切实做到既授业又树德。实行素质教育学分制，把思想道德、职场素质、就业创业、基础能力、健康与安全细化为 42 个指标进行量化考核，促进学生全面发展、健康成长。</w:t>
      </w:r>
      <w:r>
        <w:rPr>
          <w:rFonts w:hint="eastAsia" w:ascii="仿宋" w:hAnsi="仿宋" w:eastAsia="仿宋"/>
          <w:color w:val="000000" w:themeColor="text1"/>
          <w:sz w:val="30"/>
          <w:szCs w:val="30"/>
          <w14:textFill>
            <w14:solidFill>
              <w14:schemeClr w14:val="tx1"/>
            </w14:solidFill>
          </w14:textFill>
        </w:rPr>
        <w:t xml:space="preserve">   </w:t>
      </w:r>
    </w:p>
    <w:p>
      <w:pPr>
        <w:spacing w:line="600" w:lineRule="exact"/>
        <w:ind w:left="600" w:leftChars="300" w:firstLine="602" w:firstLineChars="200"/>
        <w:contextualSpacing/>
        <w:jc w:val="both"/>
        <w:rPr>
          <w:rFonts w:ascii="仿宋" w:hAnsi="仿宋" w:eastAsia="仿宋"/>
          <w:b/>
          <w:color w:val="000000" w:themeColor="text1"/>
          <w:sz w:val="30"/>
          <w:szCs w:val="30"/>
          <w14:textFill>
            <w14:solidFill>
              <w14:schemeClr w14:val="tx1"/>
            </w14:solidFill>
          </w14:textFill>
        </w:rPr>
      </w:pPr>
      <w:r>
        <w:rPr>
          <w:rFonts w:ascii="仿宋" w:hAnsi="仿宋" w:eastAsia="仿宋"/>
          <w:b/>
          <w:color w:val="000000" w:themeColor="text1"/>
          <w:sz w:val="30"/>
          <w:szCs w:val="30"/>
          <w14:textFill>
            <w14:solidFill>
              <w14:schemeClr w14:val="tx1"/>
            </w14:solidFill>
          </w14:textFill>
        </w:rPr>
        <w:t>四、加强主阵地建设，发挥好校园文化育人作用</w:t>
      </w:r>
    </w:p>
    <w:p>
      <w:pPr>
        <w:spacing w:line="6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开展大学生艺术节、宿舍文化节、校园读书节和创新创业大 赛、技术技能大赛、百科知识竞赛等“三节三赛”校园文化品牌 活动，端正“先修身、后修路”的职业态度，激发“蜀道天堑变通途”的职业信念。组织学生深入开展勤工助学、“三下乡”志</w:t>
      </w:r>
    </w:p>
    <w:p>
      <w:pPr>
        <w:spacing w:line="600" w:lineRule="exact"/>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愿服务等活动，在实践中培育和践行社会主义核心价值观。坚持</w:t>
      </w:r>
    </w:p>
    <w:p>
      <w:pPr>
        <w:spacing w:line="600" w:lineRule="exact"/>
        <w:ind w:left="600" w:hanging="600" w:hangingChars="200"/>
        <w:contextualSpacing/>
        <w:jc w:val="both"/>
        <w:rPr>
          <w:rFonts w:ascii="仿宋" w:hAnsi="仿宋" w:eastAsia="仿宋"/>
          <w:color w:val="000000" w:themeColor="text1"/>
          <w:sz w:val="30"/>
          <w:szCs w:val="30"/>
          <w14:textFill>
            <w14:solidFill>
              <w14:schemeClr w14:val="tx1"/>
            </w14:solidFill>
          </w14:textFill>
        </w:rPr>
      </w:pPr>
    </w:p>
    <w:p>
      <w:pPr>
        <w:spacing w:line="600" w:lineRule="exact"/>
        <w:ind w:leftChars="-75" w:hanging="150" w:hangingChars="50"/>
        <w:contextualSpacing/>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“人性化管理、亲情化服务”理念,把学生宿舍建成“思想教育、 文化交流、行为养成”的素质提升基地。充分发挥“易班”综合 互动社区的作用，建成“党旗飘飘”微信群、网上团校等网络教 育平台，定期开展网络知识竞赛，及时学习贯彻党的路线方针政 策。</w:t>
      </w: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p>
    <w:p>
      <w:pPr>
        <w:spacing w:line="0" w:lineRule="atLeast"/>
        <w:ind w:left="20"/>
        <w:rPr>
          <w:rFonts w:ascii="楷体" w:hAnsi="楷体" w:eastAsia="楷体"/>
          <w:color w:val="000000" w:themeColor="text1"/>
          <w:sz w:val="30"/>
          <w14:textFill>
            <w14:solidFill>
              <w14:schemeClr w14:val="tx1"/>
            </w14:solidFill>
          </w14:textFill>
        </w:rPr>
      </w:pPr>
      <w:r>
        <w:rPr>
          <w:rFonts w:ascii="楷体" w:hAnsi="楷体" w:eastAsia="楷体"/>
          <w:color w:val="000000" w:themeColor="text1"/>
          <w:sz w:val="30"/>
          <w14:textFill>
            <w14:solidFill>
              <w14:schemeClr w14:val="tx1"/>
            </w14:solidFill>
          </w14:textFill>
        </w:rPr>
        <w:t>始终坚持社会主义办学方向 切实加强和改进高校思想政治工作</w:t>
      </w:r>
    </w:p>
    <w:p>
      <w:pPr>
        <w:spacing w:line="200" w:lineRule="exact"/>
        <w:rPr>
          <w:rFonts w:ascii="Times New Roman" w:hAnsi="Times New Roman"/>
          <w:color w:val="000000" w:themeColor="text1"/>
          <w14:textFill>
            <w14:solidFill>
              <w14:schemeClr w14:val="tx1"/>
            </w14:solidFill>
          </w14:textFill>
        </w:rPr>
      </w:pPr>
    </w:p>
    <w:p>
      <w:pPr>
        <w:spacing w:line="0" w:lineRule="atLeast"/>
        <w:ind w:left="20" w:leftChars="10"/>
        <w:rPr>
          <w:rFonts w:ascii="黑体" w:hAnsi="黑体" w:eastAsia="黑体"/>
          <w:color w:val="000000" w:themeColor="text1"/>
          <w:sz w:val="36"/>
          <w14:textFill>
            <w14:solidFill>
              <w14:schemeClr w14:val="tx1"/>
            </w14:solidFill>
          </w14:textFill>
        </w:rPr>
      </w:pPr>
      <w:r>
        <w:rPr>
          <w:rFonts w:hint="eastAsia" w:ascii="黑体" w:hAnsi="黑体" w:eastAsia="黑体"/>
          <w:color w:val="000000" w:themeColor="text1"/>
          <w:sz w:val="36"/>
          <w14:textFill>
            <w14:solidFill>
              <w14:schemeClr w14:val="tx1"/>
            </w14:solidFill>
          </w14:textFill>
        </w:rPr>
        <w:t>教育部党组学习传达全国高校思想政治工作会议精神</w:t>
      </w:r>
    </w:p>
    <w:p>
      <w:pPr>
        <w:spacing w:line="0" w:lineRule="atLeast"/>
        <w:ind w:left="20" w:leftChars="10"/>
        <w:rPr>
          <w:rFonts w:ascii="黑体" w:hAnsi="黑体" w:eastAsia="黑体"/>
          <w:color w:val="000000" w:themeColor="text1"/>
          <w:sz w:val="36"/>
          <w14:textFill>
            <w14:solidFill>
              <w14:schemeClr w14:val="tx1"/>
            </w14:solidFill>
          </w14:textFill>
        </w:rPr>
      </w:pPr>
    </w:p>
    <w:p>
      <w:pPr>
        <w:spacing w:line="286" w:lineRule="exact"/>
        <w:rPr>
          <w:rFonts w:ascii="Times New Roman" w:hAnsi="Times New Roman" w:eastAsia="Times New Roman"/>
          <w:color w:val="000000" w:themeColor="text1"/>
          <w14:textFill>
            <w14:solidFill>
              <w14:schemeClr w14:val="tx1"/>
            </w14:solidFill>
          </w14:textFill>
        </w:rPr>
      </w:pP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12 月 8 日晚，教育部党组书记、部长陈宝生主持召开党组会，传达学习全国高校思想政治工作会议精神，研究部署贯彻落 实工作。会议强调，要坚持以马克思主义为指导，全面贯彻党的 教育方针，坚持社会主义办学方向，落实立德树人根本任务，切实加强和改进新形势下高校思想政治工作，为实现“两个一百年” 奋斗目标、实现中华民族伟大复兴中国梦，培养又红又专、德才 兼备、全面发展的中国特色社会主义合格建设者和可靠接班人。</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会议指出，此次会议是一次具有开创性意义的重要会议，是</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高校党的建设历史上的里程碑，充分体现了以习近平同志为核心 的党中央对高校思想政治工作的高度重视，为做好高校思想政治 工作指明了前进方向。习近平总书记的重要讲话立意高远、思想 深邃，从全局和战略高度，充分肯定了高等教育改革发展和高校 思想政治工作取得的成绩，深刻回答了事关高等教育事业发展和 高校思想政治工作的一系列重大问题，始终贯穿马克思主义的立 场、观点和方法，具有很强的政治性、思想性和针对性，是中国 特色社会主义教育理论的又一重大创新成果，是指导做好新形势 下高校思想政治工作的纲领性文献，对于办好中国特色社会主义 大学，推进党和国家事业发展，具有十分重要的意义。教育系统 要统一思想、提高认识，把学习贯彻落实好会议精神与学习贯彻 党的十八大和十八届三中、四中、五中、六中全会精神结合起来，</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与学习贯彻习近平总书记系列重要讲话精神和治国理政新理念</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新思想新战略结合起来，始终坚持社会主义办学方向，加强和改</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善党的领导，提高思想政治工作水平，努力开创中国特色社会主</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义高校建设新局面。</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会议强调，学习贯彻落实会议精神是教育系统当前和今后一</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段时期的首要政治任务，各地各高校要准确把握学习贯彻落实工</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作重点。一是坚持一面旗帜管总。始终坚持社会主义办学方向这面旗帜管总，坚持不懈传播马克思主义科学理论，坚持不懈培育</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和弘扬社会主义核心价值观，坚持不懈促进高校和谐稳定,坚持</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不懈培育优良校风学风。二是坚持两个责任保证。党委负有思想政治工作的主体责任，党委书记是第一责任人，领导班子成员要</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自觉履行“一岗双责”。纪委要切实履行监督责任。三是坚持两大群体并进。紧紧围绕教师和学生两大群体，在全面抓好大学生思想政治教育和教师思想政治工作基础上，重点加强教师党支部建设。四是坚持两个培养整体推进。努力探索把有条件的党务工作者培养成学术带头人，把行政系统主要负责人、学科带头人培养成基层党组织负责人，通过双向融合整体推进基层党的建设。五是坚持三级联动。高校党委、院（系）党组织、基层党支部要积 极行动起来，把从严治党的体系建立健全起来，责任延伸落实下去。六是坚持教师教材两个关键重点把关。把好教师的入口关、 培训关、考核关，对哲学社会科学教材选用进行政治把关，组织 好马克思主义理论研究和建设工程重点教材的统一使用工作。</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会议对学习贯彻落实工作提出明确要求。一要扎实开展体系</w:t>
      </w:r>
    </w:p>
    <w:p>
      <w:pPr>
        <w:spacing w:line="600" w:lineRule="exact"/>
        <w:ind w:left="600" w:hanging="600" w:hangingChars="200"/>
        <w:jc w:val="both"/>
        <w:rPr>
          <w:rFonts w:ascii="仿宋" w:hAnsi="仿宋" w:eastAsia="仿宋"/>
          <w:color w:val="000000" w:themeColor="text1"/>
          <w:sz w:val="30"/>
          <w:szCs w:val="30"/>
          <w14:textFill>
            <w14:solidFill>
              <w14:schemeClr w14:val="tx1"/>
            </w14:solidFill>
          </w14:textFill>
        </w:rPr>
      </w:pP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式学习。要把中央加强和改进高校思想政治工作的精神作为一个系统，联系习近平总书记系列重要讲话，联系高校发展历史、以</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往工作部署、形势变化要求，进行体系式学习。二要广泛开展融</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合式讨论。发扬理论联系实际的学风，切实开展有质量的、能够</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促进主观世界和客观世界改造的，能够武装头脑、推动实际工作</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的融合式讨论。三要生动开展案例式教学。把会议精神作为教师干部队伍培训和学生骨干队伍培训重要内容，形成贯彻落实会议</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精神的工作案例，推进“存在的问题、解决问题的方案、解决之</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后的效果”进课堂。四要深入抓好项目式研究。开展理论与实践</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结合的项目式研究，为加强和改进高校思想政治工作提供学理支撑和经验集成，形成一批拿得出手、有深度、有分量、有影响、能发挥作用的高质量学术研究成果。五要系统抓好针对性解读。针对师生思想困惑，形成新的话语体系，做好解疑释惑。采用师</w:t>
      </w:r>
    </w:p>
    <w:p>
      <w:pPr>
        <w:spacing w:line="600" w:lineRule="exact"/>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生喜闻乐见形式，宣传好各地各高校思想政治工作的做法经验。六要全面抓好操作性指导。各地各高校要抓紧研究制定切实可行、操作性强的配套制度和实施办法，科学制订时间表和任务书，保障会议精神落地生根。七是统筹抓好责任化落实。把高校思想政治工作摆在更加突出位置，完善工作机制，加强日常指导，定期开展督导，按照岗位分解责任，把责任落细落小落实。</w:t>
      </w:r>
    </w:p>
    <w:p>
      <w:pPr>
        <w:spacing w:line="0" w:lineRule="atLeast"/>
        <w:rPr>
          <w:rFonts w:ascii="仿宋" w:hAnsi="仿宋" w:eastAsia="仿宋"/>
          <w:color w:val="000000" w:themeColor="text1"/>
          <w:sz w:val="30"/>
          <w14:textFill>
            <w14:solidFill>
              <w14:schemeClr w14:val="tx1"/>
            </w14:solidFill>
          </w14:textFill>
        </w:rPr>
      </w:pPr>
    </w:p>
    <w:p>
      <w:pPr>
        <w:spacing w:line="239" w:lineRule="auto"/>
        <w:rPr>
          <w:rFonts w:ascii="仿宋" w:hAnsi="仿宋" w:eastAsia="仿宋"/>
          <w:color w:val="000000" w:themeColor="text1"/>
          <w:sz w:val="29"/>
          <w14:textFill>
            <w14:solidFill>
              <w14:schemeClr w14:val="tx1"/>
            </w14:solidFill>
          </w14:textFill>
        </w:rPr>
      </w:pPr>
    </w:p>
    <w:p>
      <w:pPr>
        <w:spacing w:line="416" w:lineRule="auto"/>
        <w:ind w:right="100"/>
        <w:jc w:val="both"/>
        <w:rPr>
          <w:rFonts w:ascii="仿宋" w:hAnsi="仿宋" w:eastAsia="仿宋"/>
          <w:color w:val="000000" w:themeColor="text1"/>
          <w:sz w:val="29"/>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hd w:val="clear" w:color="auto" w:fill="FFFFFF"/>
        <w:spacing w:line="1020" w:lineRule="atLeast"/>
        <w:ind w:firstLine="1080" w:firstLineChars="300"/>
        <w:outlineLvl w:val="0"/>
        <w:rPr>
          <w:rFonts w:ascii="黑体" w:hAnsi="黑体" w:eastAsia="黑体" w:cs="宋体"/>
          <w:bCs/>
          <w:color w:val="000000" w:themeColor="text1"/>
          <w:kern w:val="36"/>
          <w:sz w:val="36"/>
          <w:szCs w:val="36"/>
          <w14:textFill>
            <w14:solidFill>
              <w14:schemeClr w14:val="tx1"/>
            </w14:solidFill>
          </w14:textFill>
        </w:rPr>
      </w:pPr>
      <w:r>
        <w:rPr>
          <w:rFonts w:hint="eastAsia" w:ascii="黑体" w:hAnsi="黑体" w:eastAsia="黑体" w:cs="宋体"/>
          <w:bCs/>
          <w:color w:val="000000" w:themeColor="text1"/>
          <w:kern w:val="36"/>
          <w:sz w:val="36"/>
          <w:szCs w:val="36"/>
          <w14:textFill>
            <w14:solidFill>
              <w14:schemeClr w14:val="tx1"/>
            </w14:solidFill>
          </w14:textFill>
        </w:rPr>
        <w:t>教育部长：敌对势力首先渗透教育系统</w:t>
      </w:r>
    </w:p>
    <w:p>
      <w:pPr>
        <w:pStyle w:val="2"/>
        <w:shd w:val="clear" w:color="auto" w:fill="FFFFFF"/>
        <w:spacing w:before="0" w:beforeAutospacing="0" w:after="0" w:afterAutospacing="0" w:line="560" w:lineRule="exact"/>
        <w:ind w:firstLine="2800" w:firstLineChars="1000"/>
        <w:jc w:val="both"/>
        <w:rPr>
          <w:color w:val="000000" w:themeColor="text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教育部部长  陈宝生</w:t>
      </w:r>
    </w:p>
    <w:p>
      <w:pPr>
        <w:pStyle w:val="2"/>
        <w:shd w:val="clear" w:color="auto" w:fill="FFFFFF"/>
        <w:spacing w:before="0" w:beforeAutospacing="0" w:after="0" w:afterAutospacing="0" w:line="560" w:lineRule="exact"/>
        <w:ind w:firstLine="560" w:firstLineChars="200"/>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导语：本文是教育部长陈宝生于12月09日在《紫光阁》杂志发表的文章，该文章就教育战线如何做好意识形态工作这一问题提出了几点看法，原标题为“切实加强党对教育系统意识形态工作的领导”。</w:t>
      </w:r>
    </w:p>
    <w:p>
      <w:pPr>
        <w:pStyle w:val="2"/>
        <w:shd w:val="clear" w:color="auto" w:fill="FFFFFF"/>
        <w:spacing w:before="0" w:beforeAutospacing="0" w:after="0" w:afterAutospacing="0" w:line="560" w:lineRule="exact"/>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意识形态工作，是党的一项极端重要的工作。就教育战线来说，意识形态工作是加强党对教育工作领导的核心工作。在教育战线做好意识形态工作，就要结合教育战线的实际，围绕教育战线、教育工作的特点和规律，解决意识形态领域出现的问题。</w:t>
      </w:r>
    </w:p>
    <w:p>
      <w:pPr>
        <w:pStyle w:val="2"/>
        <w:shd w:val="clear" w:color="auto" w:fill="FFFFFF"/>
        <w:spacing w:before="0" w:beforeAutospacing="0" w:after="0" w:afterAutospacing="0" w:line="560" w:lineRule="exact"/>
        <w:ind w:firstLine="560" w:firstLineChars="200"/>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第一，要从全局上把握。意识形态工作历来都事关全局，党的历代领导核心、领导集体对这个问题都有明确的认识。党的十八大以来，习近平同志从治国理政和意识形态工作对国家的治理体系和治理能力现代化所具有的重要作用这个高度，对意识形态工作作了全面的、科学的论述。可以从三个方面来具体理解：</w:t>
      </w:r>
    </w:p>
    <w:p>
      <w:pPr>
        <w:pStyle w:val="2"/>
        <w:shd w:val="clear" w:color="auto" w:fill="FFFFFF"/>
        <w:spacing w:before="0" w:beforeAutospacing="0" w:after="0" w:afterAutospacing="0" w:line="560" w:lineRule="exact"/>
        <w:ind w:firstLine="560" w:firstLineChars="200"/>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第一点，教育系统是我们党意识形态工作的重要基础。教育系统有两个生产过程：一个是思想的生产过程，即理论知识的生产过程；一个是人的生产过程。两个生产过程交织在教育战线。第一个过程影响现在、塑造未来；第二个生产过程直接培养未来的接班人、建设者。二者的结合，事关党和国家的未来。所以，教育战线是我们党意识形态工作的重要基础。从社会情势来看，很多意识形态的错误东西都出自教育战线。我们意识形态工作的主要力量也是在教育系统，全国哲学社会科学领域80%多的知识分子在教育系统，社会上从事意识形态工作的人，大都是从教育战线走出去的。</w:t>
      </w:r>
    </w:p>
    <w:p>
      <w:pPr>
        <w:pStyle w:val="2"/>
        <w:shd w:val="clear" w:color="auto" w:fill="FFFFFF"/>
        <w:spacing w:before="0" w:beforeAutospacing="0" w:after="0" w:afterAutospacing="0" w:line="560" w:lineRule="exact"/>
        <w:ind w:firstLine="560" w:firstLineChars="200"/>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第二点，教育系统是我们党意识形态工作的前沿阵地。所谓前沿阵地，就是社会一有什么思想出现，有什么风气，生活方式发生微小的变化，都总是要首先传导到校园，传递到学生。敌对势力对我们的渗透首先选定的是我们教育系统，是校园。总书记讲，赢得青年就赢得未来。从另外一个角度出发，搞乱你的未来，首先搞乱你的学校。前沿阵地，斗争非常激烈。应当看到，“文化大革命”对意识形态工作造成了巨大破坏。“文化大革命”后，我们党完成了拨乱反正，重建了党的意识形态。在这个历史过程中，我们形成了中国特色社会主义理论体系，但不可避免地也失去了一些阵地。尤其在教育战线，在某些前沿阵地的某些空间、某些段落，斗争是尖锐的。</w:t>
      </w:r>
    </w:p>
    <w:p>
      <w:pPr>
        <w:pStyle w:val="2"/>
        <w:shd w:val="clear" w:color="auto" w:fill="FFFFFF"/>
        <w:spacing w:before="0" w:beforeAutospacing="0" w:after="0" w:afterAutospacing="0" w:line="560" w:lineRule="exact"/>
        <w:ind w:firstLine="560" w:firstLineChars="200"/>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第三点，教育战线是我们党意识形态工作的独特战线。这个独特战线在意识形态工作中的地位和作用是其他方面替代不了的。可以说，关系党和国家兴衰最直接的是教育系统。它独特就独特在：既生产思想又消费思想，既生产舆论又消费舆论，既生产理论又消费理论，既生产文化又消费文化。有时，这种生产和消费是同时的，各种情况交织在一起，非常复杂。教育战线之所以具有这样的独特性、不可替代性，就意识形态工作来说，就在于它一旦出现了问题，就是全局性的，就是致命的。所以就教育战线的意识形态工作来说，不容许发生颠覆性问题，而这个地方发生颠覆性问题的可能性最大。因为意识形态方面出现的问题，在教育系统具有累积性，它是点点滴滴累积下来、潜移默化的。积累到一定程度，量变造成质变，就发生颠覆性错误。</w:t>
      </w:r>
    </w:p>
    <w:p>
      <w:pPr>
        <w:pStyle w:val="2"/>
        <w:shd w:val="clear" w:color="auto" w:fill="FFFFFF"/>
        <w:spacing w:before="0" w:beforeAutospacing="0" w:after="0" w:afterAutospacing="0" w:line="560" w:lineRule="exact"/>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第二，要从政治上把握。从一定意义上讲，教育就是政治，是政治的独特表现形式。一些所谓的大V、公知从不讲具体，只在抽象意义、一般的意义上去讲教育，从一般的、抽象的方面攻击我们党。比如说，攻击我们党的教育方针，说我们关于教育的这一套路线、方针、政策，都是大而无当的空话、套话。说“培养什么接班人？叫什么接班人？没有接班人！！”，教育就是教育“人”，让人回归自由，等等。他们不讲具体，讲具体他们没有说服力。所以说，教育就是政治。它既事关当下的政治，它更塑造未来的政治。我们把握教育战线意识形态工作，要学会从政治上去把握。政治上去把握主要是把握政治方向、政治原则、教育宗旨。这个方向就是我们坚定不移地走中国特色社会主义教育发展道路，坚持社会主义的办学方向。这个原则，最主要的就是坚持中国共产党的领导。宗旨事关教育的目标。我们教育的宗旨和目标是培养和造就全面发展的社会主义合格建设者和可靠接班人。党的教育方针就是讲“二为”，坚持教育为社会主义现代化建设服务，为人民服务。而攻击我们的片面观点只讲“一为”，不讲“二为”。只讲为人民服务，不讲为社会主义现代化建设服务。这关系到教育的性质，关系到教育的兴衰成败。因此，做好教育战线的意识形态工作，要从政治上去把握。</w:t>
      </w:r>
    </w:p>
    <w:p>
      <w:pPr>
        <w:pStyle w:val="2"/>
        <w:shd w:val="clear" w:color="auto" w:fill="FFFFFF"/>
        <w:spacing w:before="0" w:beforeAutospacing="0" w:after="0" w:afterAutospacing="0" w:line="560" w:lineRule="exact"/>
        <w:ind w:firstLine="560" w:firstLineChars="200"/>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第三，要从能力上把握。这里的能力是指意识形态工作的能力，不是指教学的能力、学习的能力。意识形态工作的能力既有硬件方面的，这是支撑性的；但更重要的是软件方面的。能力是要解决靠谁去战斗这个问题。靠谁去战斗？显然，我们在能力建设方面，特别是软能力建设方面，做得还不够。而恰恰是在我们做得不够的地方，错误的东西生长起来、繁衍出来、蔓延开来了。思政课问题不就是这样的吗？现在高校重点人，不是我们培养出来的，就是我们引进来的。他们养成了那样一种思维体系，形成了那样一种看问题的角度、那样一种教育方法，已经形成一种类似于生活方式的东西。学生们一旦接触到，就很容易被蒙蔽，就相当于白布进了染缸。能力建设搞不好，上不去，教育战线的意识形态工作就是拿着工资在那里演戏。讲台上面照讲，下面学生该干什么干什么。从效果上看，内容似乎很丰满，效果其实很骨感。从软能力角度讲，我们除了师资、教材之外，还有方法甚至还包括语言体系，都需要考虑。在教育系统，就意识形态来说，马克思主义学科失去了部分话语权。就是要以我们正在做的事情为中心，着眼于马克思主义理论的运用，着眼于实际问题的理论思考，着眼于新的实践和新的发展。这不仅仅是一个话语体系问题。习近平总书记说，话语体系后面是个“道”。话语仅仅是个“术”，核心是话语后面的“道”。少数民族地区的双语教学也是这样，那是一个“术”。双语教学也是一个话语权问题，但关键是它后面那个“道”是什么。那个“道”是过时的、已经被实践证明的陈旧的那些陈词滥调，还是中国特色社会主义活生生的理论？甚至包括讲市场经济，是18世纪的市场经济？是三十年前的市场经济？是2008年大危机之后的市场经济？还是信息化时代的市场经济？这是不同的。这后面的“道”是什么？所以这个能力非常重要。当然，从能力上把握还包括队伍问题。队伍就是力量。我们高校意识形态工作的前线指挥部建立起来了没有？前线指挥部指挥意识形态战斗的人有没有战斗意识，有没有必胜信念？有没有政治定力、政治鉴别力、政治洞察力，能不能在蛛丝马迹中发现意识形态新动向？这两年我们管理比较严格了，就出现了一些非常奇怪的文体。有的时候在主流媒体上没有，但在一些比较边缘的报刊上面有，网络上就出来了。他们用这样一种特殊文体，来攻击我们党的一些理论。用历史虚无主义的东西，来抹黑我们党的奋斗史、革命史。他们成熟地运用网络语言，比如说一段论述之后，似说非说、若隐若现，然后后面来一句“你懂的”，让你去琢磨，这就达到了他的效果。现在明目张胆地跳出来振臂高呼的人少了，但是这样一种特殊文体从我们教育战线源源不断地流向社会。这个不可小看，不能低估。像这样的蛛丝马迹，我们一线指挥部的人发现了没有？如果没有这种警惕性、鉴别力，就意味着我们一线指挥员们对意识形态工作缺乏主动性、坚定性、自觉性，缺乏把握意识形态工作的能力。</w:t>
      </w:r>
    </w:p>
    <w:p>
      <w:pPr>
        <w:pStyle w:val="2"/>
        <w:shd w:val="clear" w:color="auto" w:fill="FFFFFF"/>
        <w:spacing w:before="0" w:beforeAutospacing="0" w:after="0" w:afterAutospacing="0" w:line="560" w:lineRule="exact"/>
        <w:ind w:firstLine="560" w:firstLineChars="200"/>
        <w:jc w:val="both"/>
        <w:rPr>
          <w:rFonts w:ascii="仿宋" w:hAnsi="仿宋" w:eastAsia="仿宋"/>
          <w:color w:val="000000" w:themeColor="text1"/>
          <w:sz w:val="28"/>
          <w:szCs w:val="51"/>
          <w14:textFill>
            <w14:solidFill>
              <w14:schemeClr w14:val="tx1"/>
            </w14:solidFill>
          </w14:textFill>
        </w:rPr>
      </w:pPr>
      <w:r>
        <w:rPr>
          <w:rFonts w:hint="eastAsia" w:ascii="仿宋" w:hAnsi="仿宋" w:eastAsia="仿宋"/>
          <w:color w:val="000000" w:themeColor="text1"/>
          <w:sz w:val="28"/>
          <w:szCs w:val="51"/>
          <w14:textFill>
            <w14:solidFill>
              <w14:schemeClr w14:val="tx1"/>
            </w14:solidFill>
          </w14:textFill>
        </w:rPr>
        <w:t>第四，要从变化上来把握。意识形态是变化的、动态的。从宏观上、整体上看，意识形态变化是缓慢的，是滞后于经济基础的变化的。但是在微观上、在局部上，它的变化是剧烈的，有时是瞬息万变的，时不时地会在局部时段、局部地区掀起波澜。把握教育系统意识形态工作要从变化中去把握，核心是要看到人心的变化，看到学生思想动态的变化，看到教师育人行为的变化。变化具有动态性，动态中会出现蛛丝马迹。习近平总书记指出的“风向标”等比喻非常贴切。教育战线把握意识形态关键看变化，看变化就是看形势，看理论的影响力和生命力，看不同思想交锋的具体情势，看力量对比的变化、布局的变化，最终是看主要矛盾和矛盾主要方面的变化。而这一切都要在围绕中心、服务大局的原则下行动。</w:t>
      </w:r>
    </w:p>
    <w:p>
      <w:pPr>
        <w:rPr>
          <w:rFonts w:asciiTheme="minorHAnsi" w:hAnsiTheme="minorHAnsi"/>
          <w:color w:val="000000" w:themeColor="text1"/>
          <w:sz w:val="21"/>
          <w:szCs w:val="22"/>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after="150" w:line="456" w:lineRule="auto"/>
        <w:jc w:val="center"/>
        <w:rPr>
          <w:rFonts w:ascii="黑体" w:hAnsi="黑体" w:eastAsia="黑体" w:cs="宋体"/>
          <w:color w:val="000000" w:themeColor="text1"/>
          <w:sz w:val="36"/>
          <w:szCs w:val="21"/>
          <w14:textFill>
            <w14:solidFill>
              <w14:schemeClr w14:val="tx1"/>
            </w14:solidFill>
          </w14:textFill>
        </w:rPr>
      </w:pPr>
      <w:r>
        <w:rPr>
          <w:rFonts w:hint="eastAsia" w:ascii="黑体" w:hAnsi="黑体" w:eastAsia="黑体" w:cs="宋体"/>
          <w:color w:val="000000" w:themeColor="text1"/>
          <w:sz w:val="36"/>
          <w:szCs w:val="21"/>
          <w14:textFill>
            <w14:solidFill>
              <w14:schemeClr w14:val="tx1"/>
            </w14:solidFill>
          </w14:textFill>
        </w:rPr>
        <w:t>坚持走自己的高等教育发展道路</w:t>
      </w:r>
    </w:p>
    <w:p>
      <w:pPr>
        <w:spacing w:after="150" w:line="456" w:lineRule="auto"/>
        <w:ind w:firstLine="2640" w:firstLineChars="1100"/>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一论学习贯彻习近平总书记高校思想政治工作会议讲话</w:t>
      </w:r>
    </w:p>
    <w:p>
      <w:pPr>
        <w:adjustRightInd w:val="0"/>
        <w:spacing w:line="600" w:lineRule="exact"/>
        <w:ind w:left="600" w:leftChars="300" w:firstLine="2640" w:firstLineChars="1100"/>
        <w:jc w:val="both"/>
        <w:rPr>
          <w:rFonts w:ascii="仿宋" w:hAnsi="仿宋" w:eastAsia="仿宋"/>
          <w:color w:val="000000" w:themeColor="text1"/>
          <w:sz w:val="24"/>
          <w:szCs w:val="30"/>
          <w14:textFill>
            <w14:solidFill>
              <w14:schemeClr w14:val="tx1"/>
            </w14:solidFill>
          </w14:textFill>
        </w:rPr>
      </w:pPr>
      <w:r>
        <w:rPr>
          <w:rFonts w:hint="eastAsia" w:ascii="仿宋" w:hAnsi="仿宋" w:eastAsia="仿宋"/>
          <w:color w:val="000000" w:themeColor="text1"/>
          <w:sz w:val="24"/>
          <w:szCs w:val="30"/>
          <w14:textFill>
            <w14:solidFill>
              <w14:schemeClr w14:val="tx1"/>
            </w14:solidFill>
          </w14:textFill>
        </w:rPr>
        <w:t>人民日报评论员</w:t>
      </w:r>
    </w:p>
    <w:p>
      <w:pPr>
        <w:adjustRightInd w:val="0"/>
        <w:spacing w:line="600" w:lineRule="exact"/>
        <w:ind w:left="600" w:leftChars="3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重视教育就是重视未来，重视教育才能赢得未来。</w:t>
      </w: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习近平总书记在全国高校思想政治工作会议上发表的重要讲话，从全局和战略高度，深刻回答了事关我国高等教育事业发展的一系列重大问题，深刻阐明了加强和改进高校思想政治工作的重大意义、目标定位、主要任务和基本要求，是指导新形势下高校思想政治工作的纲领性文件，对于办好中国特色社会主义大学、推进党和国家事业发展，具有重大而深远的意义。</w:t>
      </w: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教育兴则人才兴，教育强则国家强。今天，要从人口大国迈向人才强国，实现中华民族伟大复兴，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党中央决定召开这次重要会议，部署当前和今后一个时期高校思想政治工作，就是要坚持正确政治方向，坚持为人民服务、为中国共产党治国理政服务、为巩固和发展中国特色社会主义制度服务、为改革开放和社会主义现代化建设服务，走好我国自己的高等教育发展道路。</w:t>
      </w: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高校思想政治工作，既是我国高校的特色，又是办好我国高校的优势。党的十八大以来，以习近平同志为核心的党中央就加强和改进高校思想政治工作作出一系列部署，就是为了更好推动高校思想政治工作健康发展。这些年，广大师生思想主流积极健康向上，高校思想政治工作功不可没。同时也要看到，高校思想政治工作遇到的挑战更加严峻、承担的任务也更加繁重，还存在一些亟待解决的问题。形势和任务要求我们，高校思想政治工作只能加强不能削弱，只能前进不能停滞，只能积极作为不能被动应对。</w:t>
      </w: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正如习近平总书记指出的，坚持走自己的高等教育发展道路，是由我国独特的历史、独特的文化、独特的国情决定的，必须坚持正确政治方向，把培养德智体美全面发展的社会主义事业建设者和接班人作为重大任务。思想政治工作关系的是高校培养什么人、如何培养人以及为谁培养人这个根本问题。实践证明，高校的思想政治工作抓住了、抓好了，就能沿着正确方向前进；放松了，丢弃了，就会迷失方向。</w:t>
      </w: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坚持走自己的高等教育发展道路，加强和改进新形势下高校思想政治工作，就是要坚持社会主义办学方向，以马克思主义为指导，全面贯彻党的教育方针，加强高校师资队伍建设，提高学生思想政治素质，让学生成为德才兼备、全面发展的人才；就是要推动高校思想政治工作改革创新，遵循思想政治工作规律，遵循教书育人规律，遵循学生成长规律，不断提高工作能力和水平。各级党委和政府、各高校、各有关部门要把思想和行动统一到习近平总书记重要讲话精神上来，加强和改善党对高校思想政治工作的领导，坚持把立德树人作为中心环节，把思想政治工作贯穿教育教学全过程，实现全程育人、全方位育人。</w:t>
      </w: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育才造士，为国之本”。学习贯彻习近平总书记重要讲话精神，抓住全面提高人才培养能力这个核心点，抓好高校思想政治工作，走好自己的高等教育发展道路，扎实办好中国特色社会主义高校，我们的事业必将后继有人、蒸蒸日上。</w:t>
      </w: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adjustRightInd w:val="0"/>
        <w:spacing w:line="600" w:lineRule="exact"/>
        <w:ind w:leftChars="-300" w:hanging="600" w:hangingChars="200"/>
        <w:jc w:val="both"/>
        <w:rPr>
          <w:rFonts w:ascii="仿宋" w:hAnsi="仿宋" w:eastAsia="仿宋"/>
          <w:color w:val="000000" w:themeColor="text1"/>
          <w:sz w:val="30"/>
          <w:szCs w:val="30"/>
          <w14:textFill>
            <w14:solidFill>
              <w14:schemeClr w14:val="tx1"/>
            </w14:solidFill>
          </w14:textFill>
        </w:rPr>
      </w:pPr>
    </w:p>
    <w:p>
      <w:pPr>
        <w:spacing w:after="150" w:line="456" w:lineRule="auto"/>
        <w:ind w:firstLine="1800" w:firstLineChars="500"/>
        <w:rPr>
          <w:rFonts w:ascii="黑体" w:hAnsi="黑体" w:eastAsia="黑体" w:cs="宋体"/>
          <w:color w:val="000000" w:themeColor="text1"/>
          <w:sz w:val="36"/>
          <w:szCs w:val="21"/>
          <w14:textFill>
            <w14:solidFill>
              <w14:schemeClr w14:val="tx1"/>
            </w14:solidFill>
          </w14:textFill>
        </w:rPr>
      </w:pPr>
      <w:r>
        <w:rPr>
          <w:rFonts w:hint="eastAsia" w:ascii="黑体" w:hAnsi="黑体" w:eastAsia="黑体" w:cs="宋体"/>
          <w:color w:val="000000" w:themeColor="text1"/>
          <w:sz w:val="36"/>
          <w:szCs w:val="21"/>
          <w14:textFill>
            <w14:solidFill>
              <w14:schemeClr w14:val="tx1"/>
            </w14:solidFill>
          </w14:textFill>
        </w:rPr>
        <w:t>始终坚持社会主义办学方向</w:t>
      </w:r>
    </w:p>
    <w:p>
      <w:pPr>
        <w:spacing w:after="150" w:line="456" w:lineRule="auto"/>
        <w:ind w:firstLine="2640" w:firstLineChars="1100"/>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二论学习贯彻习近平总书记高校思想政治工作会议讲话</w:t>
      </w:r>
    </w:p>
    <w:p>
      <w:pPr>
        <w:adjustRightInd w:val="0"/>
        <w:spacing w:line="600" w:lineRule="exact"/>
        <w:ind w:left="600" w:leftChars="300" w:firstLine="2640" w:firstLineChars="1100"/>
        <w:jc w:val="both"/>
        <w:rPr>
          <w:rFonts w:ascii="仿宋" w:hAnsi="仿宋" w:eastAsia="仿宋"/>
          <w:color w:val="000000" w:themeColor="text1"/>
          <w:sz w:val="24"/>
          <w:szCs w:val="30"/>
          <w14:textFill>
            <w14:solidFill>
              <w14:schemeClr w14:val="tx1"/>
            </w14:solidFill>
          </w14:textFill>
        </w:rPr>
      </w:pPr>
      <w:r>
        <w:rPr>
          <w:rFonts w:hint="eastAsia" w:ascii="仿宋" w:hAnsi="仿宋" w:eastAsia="仿宋"/>
          <w:color w:val="000000" w:themeColor="text1"/>
          <w:sz w:val="24"/>
          <w:szCs w:val="30"/>
          <w14:textFill>
            <w14:solidFill>
              <w14:schemeClr w14:val="tx1"/>
            </w14:solidFill>
          </w14:textFill>
        </w:rPr>
        <w:t>人民日报评论员</w:t>
      </w:r>
    </w:p>
    <w:p>
      <w:pPr>
        <w:spacing w:line="600" w:lineRule="exact"/>
        <w:ind w:firstLine="600" w:firstLineChars="200"/>
        <w:jc w:val="both"/>
        <w:rPr>
          <w:rFonts w:ascii="仿宋" w:hAnsi="仿宋" w:eastAsia="仿宋" w:cs="宋体"/>
          <w:color w:val="000000" w:themeColor="text1"/>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 xml:space="preserve"> “我国高等教育肩负着培养德智体美全面发展的社会主义事业建设者和接班人的重大任务，必须坚持正确政治方向”，习近平总书记在全国高校思想政治工作会议上发表重要讲话，突出强调了必须坚持正确的办学方向。深入领会贯彻习近平总书记重要讲话精神，最根本的是要把立德树人作为中心环节，把思想政治工作贯穿教育教学全过程，实现全程育人、全方位育人。</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　　古人云，“大学之道，在明明德，在亲民，在止于至善。”大学之为大，就是在授业解惑中引人以大道，启人以大智，使人努力成为栋梁之才。对于今天的高校来说，培养什么样的人、如何培养人以及为谁培养人，始终是一个根本问题。一旦在办学方向上走错了，在培养人的问题上走偏了，那就像一株歪脖子树，无论如何都长不成参天大树。加强高校思想政治工作，最重要的就是在事关办学方向的问题上站稳立场。</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　　立德树人，坚持社会主义办学方向是根本。习近平总书记强调，我们的高校是党领导下的高校，是中国特色社会主义高校。办好我们的高校，必须坚持以马克思主义为指导，全面贯彻党的教育方针，帮助学生掌握科学的世界观和方法论，用社会主义核心价值观教育学生，为他们的一生成长奠定良好的思想基础。加强人文关怀和心理疏导，培育理性平和的健康心态，培育优良校风和学风，学生成长就有了好气候、好生态，高校发展就会风清气正、和谐健康。</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　　立德树人，学生是主体。思想政治工作从根本上说是做人的工作，必须眼中有“人”。如果不能做到围绕学生、关照学生、服务学生，如何去提高学生的思想水平、政治觉悟、道德品质、文化素养？只有聚焦学生这个中心，注重联系学生思想实际，引导他们正确认识世界和中国发展大势，正确认识中国特色和进行国际比较，正确认识时代责任和历史使命，正确认识远大抱负和脚踏实地，才能全面提高学生思想政治素质，让学生成为德才兼备、全面发展的人才。</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　　立德树人，教师是关键。传道者自己首先要明道、信道，教育者自己要先受教育。高校教师思想政治状况具有很强的示范性，只有成为先进思想文化的传播者、党执政的坚定支持者，才能更好担起学生健康成长指导者和引路人的责任。高等学校要按照习近平总书记的要求，进一步加强师德师风建设，坚持教书和育人相统一，坚持言传和身教相统一，坚持潜心问道和关注社会相统一，坚持学术自由和学术规范相统一，引导广大教师以德立身、以德立学、以德施教。</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　　“天下将兴，其积必有源”。高等教育是社会精神的一座灯塔，高校师生是实现中国梦的生力军。学习贯彻习近平总书记重要讲话精神，不断加强高校思想政治工作，始终坚持正确育人方向，燃亮理想与信仰的火炬，我国高等教育事业必能凝聚更多正能量、激发更大创造力，为实现中华民族伟大复兴输送源源不断的人才。</w:t>
      </w:r>
    </w:p>
    <w:p>
      <w:pPr>
        <w:spacing w:before="100" w:beforeAutospacing="1" w:after="100" w:afterAutospacing="1" w:line="363" w:lineRule="atLeast"/>
        <w:ind w:firstLine="1400" w:firstLineChars="350"/>
        <w:outlineLvl w:val="1"/>
        <w:rPr>
          <w:rFonts w:ascii="黑体" w:hAnsi="黑体" w:eastAsia="黑体" w:cs="宋体"/>
          <w:bCs/>
          <w:color w:val="000000" w:themeColor="text1"/>
          <w:kern w:val="36"/>
          <w:sz w:val="40"/>
          <w:szCs w:val="27"/>
          <w14:textFill>
            <w14:solidFill>
              <w14:schemeClr w14:val="tx1"/>
            </w14:solidFill>
          </w14:textFill>
        </w:rPr>
      </w:pPr>
      <w:r>
        <w:rPr>
          <w:rFonts w:hint="eastAsia" w:ascii="黑体" w:hAnsi="黑体" w:eastAsia="黑体" w:cs="宋体"/>
          <w:bCs/>
          <w:color w:val="000000" w:themeColor="text1"/>
          <w:kern w:val="36"/>
          <w:sz w:val="40"/>
          <w:szCs w:val="27"/>
          <w14:textFill>
            <w14:solidFill>
              <w14:schemeClr w14:val="tx1"/>
            </w14:solidFill>
          </w14:textFill>
        </w:rPr>
        <w:t>沿用好办法 改进老办法 探索新办法</w:t>
      </w:r>
    </w:p>
    <w:p>
      <w:pPr>
        <w:spacing w:before="100" w:beforeAutospacing="1" w:after="100" w:afterAutospacing="1" w:line="432" w:lineRule="auto"/>
        <w:jc w:val="center"/>
        <w:outlineLvl w:val="2"/>
        <w:rPr>
          <w:rFonts w:ascii="黑体" w:hAnsi="黑体" w:eastAsia="黑体" w:cs="宋体"/>
          <w:bCs/>
          <w:color w:val="000000" w:themeColor="text1"/>
          <w:sz w:val="24"/>
          <w:szCs w:val="36"/>
          <w14:textFill>
            <w14:solidFill>
              <w14:schemeClr w14:val="tx1"/>
            </w14:solidFill>
          </w14:textFill>
        </w:rPr>
      </w:pPr>
      <w:r>
        <w:rPr>
          <w:rFonts w:hint="eastAsia" w:ascii="黑体" w:hAnsi="黑体" w:eastAsia="黑体" w:cs="宋体"/>
          <w:bCs/>
          <w:color w:val="000000" w:themeColor="text1"/>
          <w:sz w:val="24"/>
          <w:szCs w:val="36"/>
          <w14:textFill>
            <w14:solidFill>
              <w14:schemeClr w14:val="tx1"/>
            </w14:solidFill>
          </w14:textFill>
        </w:rPr>
        <w:t xml:space="preserve">               三论学习贯彻习近平总书记高校思想政治工作会议讲话</w:t>
      </w:r>
    </w:p>
    <w:p>
      <w:pPr>
        <w:adjustRightInd w:val="0"/>
        <w:spacing w:line="600" w:lineRule="exact"/>
        <w:ind w:left="600" w:leftChars="300" w:firstLine="2640" w:firstLineChars="1100"/>
        <w:jc w:val="both"/>
        <w:rPr>
          <w:rFonts w:ascii="仿宋" w:hAnsi="仿宋" w:eastAsia="仿宋"/>
          <w:color w:val="000000" w:themeColor="text1"/>
          <w:sz w:val="24"/>
          <w:szCs w:val="30"/>
          <w14:textFill>
            <w14:solidFill>
              <w14:schemeClr w14:val="tx1"/>
            </w14:solidFill>
          </w14:textFill>
        </w:rPr>
      </w:pPr>
      <w:r>
        <w:rPr>
          <w:rFonts w:hint="eastAsia" w:ascii="仿宋" w:hAnsi="仿宋" w:eastAsia="仿宋"/>
          <w:color w:val="000000" w:themeColor="text1"/>
          <w:sz w:val="24"/>
          <w:szCs w:val="30"/>
          <w14:textFill>
            <w14:solidFill>
              <w14:schemeClr w14:val="tx1"/>
            </w14:solidFill>
          </w14:textFill>
        </w:rPr>
        <w:t>人民日报评论员</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hint="eastAsia" w:ascii="ˎ̥" w:hAnsi="ˎ̥" w:eastAsia="宋体" w:cs="宋体"/>
          <w:color w:val="000000" w:themeColor="text1"/>
          <w:sz w:val="17"/>
          <w:szCs w:val="17"/>
          <w14:textFill>
            <w14:solidFill>
              <w14:schemeClr w14:val="tx1"/>
            </w14:solidFill>
          </w14:textFill>
        </w:rPr>
        <w:t xml:space="preserve">　　   </w:t>
      </w:r>
      <w:r>
        <w:rPr>
          <w:rFonts w:hint="eastAsia" w:ascii="仿宋" w:hAnsi="仿宋" w:eastAsia="仿宋" w:cs="宋体"/>
          <w:color w:val="000000" w:themeColor="text1"/>
          <w:sz w:val="30"/>
          <w:szCs w:val="30"/>
          <w14:textFill>
            <w14:solidFill>
              <w14:schemeClr w14:val="tx1"/>
            </w14:solidFill>
          </w14:textFill>
        </w:rPr>
        <w:t>小麦灌浆期，阳光水分跟不上，就会耽误一季庄稼的收成。高校思想政治工作做得如何，直接影响着青年学子的思想观念、价值取向、精神风貌，关乎一代青年的成长成才。做好高校思想政治工作，关键是要按照习近平总书记在全国高校思想政治工作会议上所强调的，因事而化、因时而进、因势而新，坚持改革创新，不断提高工作能力和水平。</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　　总体看，高校广大师生思想主流积极健康向上，思想政治工作近年来呈现出持续加强改进、不断向上向好的态势，但也要看到，遇到的挑战更加严峻、承担的任务更加繁重，同时还存在一些亟待解决的问题。现在高校学生大多是</w:t>
      </w:r>
      <w:r>
        <w:rPr>
          <w:rFonts w:ascii="仿宋" w:hAnsi="仿宋" w:eastAsia="仿宋" w:cs="宋体"/>
          <w:color w:val="000000" w:themeColor="text1"/>
          <w:sz w:val="30"/>
          <w:szCs w:val="30"/>
          <w14:textFill>
            <w14:solidFill>
              <w14:schemeClr w14:val="tx1"/>
            </w14:solidFill>
          </w14:textFill>
        </w:rPr>
        <w:t>“95</w:t>
      </w:r>
      <w:r>
        <w:rPr>
          <w:rFonts w:hint="eastAsia" w:ascii="仿宋" w:hAnsi="仿宋" w:eastAsia="仿宋" w:cs="宋体"/>
          <w:color w:val="000000" w:themeColor="text1"/>
          <w:sz w:val="30"/>
          <w:szCs w:val="30"/>
          <w14:textFill>
            <w14:solidFill>
              <w14:schemeClr w14:val="tx1"/>
            </w14:solidFill>
          </w14:textFill>
        </w:rPr>
        <w:t>后</w:t>
      </w:r>
      <w:r>
        <w:rPr>
          <w:rFonts w:ascii="仿宋" w:hAnsi="仿宋" w:eastAsia="仿宋" w:cs="宋体"/>
          <w:color w:val="000000" w:themeColor="text1"/>
          <w:sz w:val="30"/>
          <w:szCs w:val="30"/>
          <w14:textFill>
            <w14:solidFill>
              <w14:schemeClr w14:val="tx1"/>
            </w14:solidFill>
          </w14:textFill>
        </w:rPr>
        <w:t>”</w:t>
      </w:r>
      <w:r>
        <w:rPr>
          <w:rFonts w:hint="eastAsia" w:ascii="仿宋" w:hAnsi="仿宋" w:eastAsia="仿宋" w:cs="宋体"/>
          <w:color w:val="000000" w:themeColor="text1"/>
          <w:sz w:val="30"/>
          <w:szCs w:val="30"/>
          <w14:textFill>
            <w14:solidFill>
              <w14:schemeClr w14:val="tx1"/>
            </w14:solidFill>
          </w14:textFill>
        </w:rPr>
        <w:t>，朝气蓬勃、好学上进、视野宽广、开放自信，同时，他们知识体系搭建尚未完成，价值观塑造尚未成形，情感心理尚未成熟，需要加以正确引导。思想政治工作如果老一套，缺乏亲和力与针对性，不能满足学生成长发展需求和期待，就很难取得实效。加强和改进新形势下高校思想政治工作，必须革弊布新，创新方式方法，不断增强针对性、时代感和吸引力。</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　　推动高校思想政治工作改革创新涉及方方面面，重点是在这样四个方面用力：一要用好课堂教学这个主渠道，二要加快构建中国特色哲学社会科学学科体系和教材体系，三要更加注重以文化人、以文育人，四要运用新媒体新技术使工作活起来。好的思想政治工作应该像盐，但不能光吃盐，最好的方式是将盐溶解到各种食物中自然而然地吸收。</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　　思想政治工作本质上是一个释疑解惑的过程，应该帮助学生认识人生应该在哪用力、对谁用情、如何用心、做什么样的人。推进改革创新，必须按照习近平总书记的要求，遵循思想政治工作规律，遵循教书育人规律，遵循学生成长规律，沿用好办法，改进老办法，探索新办法，使思想政治工作始终贴近青年，润物无声地给学生以人生启迪、智慧光芒、精神力量。</w:t>
      </w:r>
    </w:p>
    <w:p>
      <w:pPr>
        <w:spacing w:line="600" w:lineRule="exact"/>
        <w:jc w:val="both"/>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　　邓小平同志曾放眼未来：</w:t>
      </w:r>
      <w:r>
        <w:rPr>
          <w:rFonts w:ascii="仿宋" w:hAnsi="仿宋" w:eastAsia="仿宋" w:cs="宋体"/>
          <w:color w:val="000000" w:themeColor="text1"/>
          <w:sz w:val="30"/>
          <w:szCs w:val="30"/>
          <w14:textFill>
            <w14:solidFill>
              <w14:schemeClr w14:val="tx1"/>
            </w14:solidFill>
          </w14:textFill>
        </w:rPr>
        <w:t>“</w:t>
      </w:r>
      <w:r>
        <w:rPr>
          <w:rFonts w:hint="eastAsia" w:ascii="仿宋" w:hAnsi="仿宋" w:eastAsia="仿宋" w:cs="宋体"/>
          <w:color w:val="000000" w:themeColor="text1"/>
          <w:sz w:val="30"/>
          <w:szCs w:val="30"/>
          <w14:textFill>
            <w14:solidFill>
              <w14:schemeClr w14:val="tx1"/>
            </w14:solidFill>
          </w14:textFill>
        </w:rPr>
        <w:t>一个十亿人口的大国，教育搞上去了，人才资源的巨大优势是任何国家比不了的。</w:t>
      </w:r>
      <w:r>
        <w:rPr>
          <w:rFonts w:ascii="仿宋" w:hAnsi="仿宋" w:eastAsia="仿宋" w:cs="宋体"/>
          <w:color w:val="000000" w:themeColor="text1"/>
          <w:sz w:val="30"/>
          <w:szCs w:val="30"/>
          <w14:textFill>
            <w14:solidFill>
              <w14:schemeClr w14:val="tx1"/>
            </w14:solidFill>
          </w14:textFill>
        </w:rPr>
        <w:t>”</w:t>
      </w:r>
      <w:r>
        <w:rPr>
          <w:rFonts w:hint="eastAsia" w:ascii="仿宋" w:hAnsi="仿宋" w:eastAsia="仿宋" w:cs="宋体"/>
          <w:color w:val="000000" w:themeColor="text1"/>
          <w:sz w:val="30"/>
          <w:szCs w:val="30"/>
          <w14:textFill>
            <w14:solidFill>
              <w14:schemeClr w14:val="tx1"/>
            </w14:solidFill>
          </w14:textFill>
        </w:rPr>
        <w:t>深入学习贯彻习近平总书记重要讲话精神，以改革创新引领高校思想政治工作，不断提高广大学生的思想水平、政治觉悟、道德品质、文化素养，我们就一定可以把思想政治工作优势转化为高校发展优势，为我国未来发展打下坚实的人才基础。</w:t>
      </w:r>
    </w:p>
    <w:p>
      <w:pPr>
        <w:spacing w:line="0" w:lineRule="atLeast"/>
        <w:rPr>
          <w:rFonts w:ascii="仿宋" w:hAnsi="仿宋" w:eastAsia="仿宋"/>
          <w:color w:val="000000" w:themeColor="text1"/>
          <w:sz w:val="30"/>
          <w14:textFill>
            <w14:solidFill>
              <w14:schemeClr w14:val="tx1"/>
            </w14:solidFill>
          </w14:textFill>
        </w:rPr>
      </w:pPr>
    </w:p>
    <w:p>
      <w:pPr>
        <w:spacing w:line="239" w:lineRule="auto"/>
        <w:rPr>
          <w:rFonts w:ascii="仿宋" w:hAnsi="仿宋" w:eastAsia="仿宋"/>
          <w:color w:val="000000" w:themeColor="text1"/>
          <w:sz w:val="29"/>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pPr>
    </w:p>
    <w:p>
      <w:pPr>
        <w:spacing w:line="0" w:lineRule="atLeast"/>
        <w:rPr>
          <w:rFonts w:ascii="仿宋" w:hAnsi="仿宋" w:eastAsia="仿宋"/>
          <w:color w:val="000000" w:themeColor="text1"/>
          <w:sz w:val="30"/>
          <w14:textFill>
            <w14:solidFill>
              <w14:schemeClr w14:val="tx1"/>
            </w14:solidFill>
          </w14:textFill>
        </w:rPr>
        <w:sectPr>
          <w:pgSz w:w="11900" w:h="16838"/>
          <w:pgMar w:top="1440" w:right="1640" w:bottom="724" w:left="1800" w:header="0" w:footer="0" w:gutter="0"/>
          <w:cols w:equalWidth="0" w:num="1">
            <w:col w:w="8460"/>
          </w:cols>
          <w:docGrid w:linePitch="360" w:charSpace="0"/>
        </w:sectPr>
      </w:pPr>
    </w:p>
    <w:p>
      <w:pPr>
        <w:jc w:val="center"/>
        <w:rPr>
          <w:rFonts w:ascii="黑体" w:hAnsi="黑体" w:eastAsia="黑体" w:cs="黑体"/>
          <w:color w:val="000000" w:themeColor="text1"/>
          <w:sz w:val="40"/>
          <w:szCs w:val="36"/>
          <w14:textFill>
            <w14:solidFill>
              <w14:schemeClr w14:val="tx1"/>
            </w14:solidFill>
          </w14:textFill>
        </w:rPr>
      </w:pPr>
      <w:r>
        <w:rPr>
          <w:rFonts w:hint="eastAsia" w:ascii="黑体" w:hAnsi="黑体" w:eastAsia="黑体" w:cs="黑体"/>
          <w:color w:val="000000" w:themeColor="text1"/>
          <w:sz w:val="40"/>
          <w:szCs w:val="36"/>
          <w14:textFill>
            <w14:solidFill>
              <w14:schemeClr w14:val="tx1"/>
            </w14:solidFill>
          </w14:textFill>
        </w:rPr>
        <w:t>高扬信仰的风帆</w:t>
      </w:r>
    </w:p>
    <w:p>
      <w:pPr>
        <w:jc w:val="center"/>
        <w:rPr>
          <w:rFonts w:ascii="黑体" w:hAnsi="黑体" w:eastAsia="黑体" w:cs="宋体"/>
          <w:color w:val="000000" w:themeColor="text1"/>
          <w:sz w:val="28"/>
          <w:szCs w:val="32"/>
          <w14:textFill>
            <w14:solidFill>
              <w14:schemeClr w14:val="tx1"/>
            </w14:solidFill>
          </w14:textFill>
        </w:rPr>
      </w:pPr>
      <w:r>
        <w:rPr>
          <w:rFonts w:hint="eastAsia" w:ascii="黑体" w:hAnsi="黑体" w:eastAsia="黑体" w:cs="宋体"/>
          <w:color w:val="000000" w:themeColor="text1"/>
          <w:sz w:val="28"/>
          <w:szCs w:val="32"/>
          <w14:textFill>
            <w14:solidFill>
              <w14:schemeClr w14:val="tx1"/>
            </w14:solidFill>
          </w14:textFill>
        </w:rPr>
        <w:t xml:space="preserve">                     ——党的十八大以来高校思想政治工作综述</w:t>
      </w:r>
    </w:p>
    <w:p>
      <w:pPr>
        <w:jc w:val="center"/>
        <w:rPr>
          <w:rFonts w:ascii="黑体" w:hAnsi="黑体" w:eastAsia="黑体" w:cs="楷体_GB2312"/>
          <w:color w:val="000000" w:themeColor="text1"/>
          <w:sz w:val="24"/>
          <w14:textFill>
            <w14:solidFill>
              <w14:schemeClr w14:val="tx1"/>
            </w14:solidFill>
          </w14:textFill>
        </w:rPr>
      </w:pPr>
    </w:p>
    <w:p>
      <w:pPr>
        <w:jc w:val="center"/>
        <w:rPr>
          <w:rFonts w:ascii="仿宋" w:hAnsi="仿宋" w:eastAsia="仿宋" w:cs="楷体_GB2312"/>
          <w:color w:val="000000" w:themeColor="text1"/>
          <w:sz w:val="24"/>
          <w:szCs w:val="30"/>
          <w14:textFill>
            <w14:solidFill>
              <w14:schemeClr w14:val="tx1"/>
            </w14:solidFill>
          </w14:textFill>
        </w:rPr>
      </w:pPr>
      <w:r>
        <w:rPr>
          <w:rFonts w:hint="eastAsia" w:ascii="仿宋" w:hAnsi="仿宋" w:eastAsia="仿宋" w:cs="楷体_GB2312"/>
          <w:color w:val="000000" w:themeColor="text1"/>
          <w:sz w:val="24"/>
          <w:szCs w:val="30"/>
          <w14:textFill>
            <w14:solidFill>
              <w14:schemeClr w14:val="tx1"/>
            </w14:solidFill>
          </w14:textFill>
        </w:rPr>
        <w:t>《中国教育报》记者 柴葳 通讯员 郑丽平</w:t>
      </w:r>
    </w:p>
    <w:p>
      <w:pPr>
        <w:jc w:val="center"/>
        <w:rPr>
          <w:rFonts w:ascii="仿宋" w:hAnsi="仿宋" w:eastAsia="仿宋" w:cs="楷体_GB2312"/>
          <w:color w:val="000000" w:themeColor="text1"/>
          <w:sz w:val="24"/>
          <w:szCs w:val="30"/>
          <w14:textFill>
            <w14:solidFill>
              <w14:schemeClr w14:val="tx1"/>
            </w14:solidFill>
          </w14:textFill>
        </w:rPr>
      </w:pPr>
    </w:p>
    <w:p>
      <w:pPr>
        <w:spacing w:line="600" w:lineRule="exact"/>
        <w:jc w:val="both"/>
        <w:rPr>
          <w:rFonts w:ascii="仿宋" w:hAnsi="仿宋" w:eastAsia="仿宋" w:cs="楷体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楷体_GB2312" w:hAnsi="楷体_GB2312" w:eastAsia="楷体_GB2312" w:cs="楷体_GB2312"/>
          <w:color w:val="000000" w:themeColor="text1"/>
          <w:sz w:val="28"/>
          <w:szCs w:val="28"/>
          <w14:textFill>
            <w14:solidFill>
              <w14:schemeClr w14:val="tx1"/>
            </w14:solidFill>
          </w14:textFill>
        </w:rPr>
        <w:t xml:space="preserve"> </w:t>
      </w:r>
      <w:r>
        <w:rPr>
          <w:rFonts w:hint="eastAsia" w:ascii="仿宋" w:hAnsi="仿宋" w:eastAsia="仿宋" w:cs="楷体_GB2312"/>
          <w:color w:val="000000" w:themeColor="text1"/>
          <w:sz w:val="30"/>
          <w:szCs w:val="30"/>
          <w14:textFill>
            <w14:solidFill>
              <w14:schemeClr w14:val="tx1"/>
            </w14:solidFill>
          </w14:textFill>
        </w:rPr>
        <w:t xml:space="preserve">近年来，各地各高校以多种形式加强思想政治教育，不断巩固马克思主义在高校的指导地位。图为2015年6月30日，浙江工业大学举行新发展学生党员集体宣誓活动。新华社发 </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刚刚结束的北京、西安、成都、武汉、上海、广州等6个城市近140所高校“两学一做”优秀党课巡回宣讲活动，让南京航空航天大学能源与动力学院党委副书记徐川又“火”了一把。他每到一处，都引发高校师生热议。</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这次徐川的“火”，已在意料之中。曾经，作为一名高校思政课教师，他那篇名为《我为什么加入中国共产党？》的文章在网络上一再传播，坚定的理想信念、轻松幽默的语言，“10万+”的阅读量、300多个公众号的转载，让“网红”徐川以一种亲切可感的形象刷新了公众对高校思想政治工作的认识。</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作为党和国家思想政治工作的重要一端和前沿阵地，高校思想政治工作承载着学习研究宣传马克思主义，培养中国特色社会主义事业合格建设者和可靠接班人的重大任务。党的十八大以来，各地各高校全面贯彻党的教育方针，紧紧围绕落实立德树人这一根本任务，牢固树立创新、协调、绿色、开放、共享五大发展理念，立足综合改革，突出协同创新，着力提升质量，推进内涵发展，不断推动高校思想政治工作创新发展，不断巩固马克思主义在高校的指导地位，高校思想政治工作成效显著。</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每年教师节，广东水利电力职业技术学院思政课教师林冬妹总能被浩如烟海的学生祝福短信集中“轰炸”。她被誉为学生们的“大众情人”、燃起学生理想信念之火的“思政林”，在该校毕业生海选“我心目中的良师”活动中，她连续10年高居榜首。</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思政课，一门在人的心灵上搞建设的课程。讲好了，自然深入人心；讲不好，势必味同嚼蜡，如隔靴搔痒。而在广东水利电力职业技术学院，林冬妹的公选课总是在5分钟内被一抢而空。她凭的是对思政课的执着信念、对学生特点和内在需求的深入了解及对教学内容与方法的不断探索。她说，要把思政课打造成为学生真心喜爱、终生难忘的优秀课程。</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真心喜爱、终生难忘，不就是思政课走进学生心灵的实现方式吗？</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思政课建设受到了来自党和国家层面的高度重视，为了让思政课真正走进学生心灵，党的十八大以来，各高校全面贯彻落实习近平总书记系列重要讲话精神，紧紧围绕编好教材、建好队伍、讲好课程的总要求，努力把思政课办好，思政课受到的重视程度前所未有，建设力度之大前所未有。</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要讲好思政课，教材要打好头阵。教育部着力规范思政课国家统编教材统一使用，指导有关专家编写“高校思想政治理论课教学系列用书”，目前全套14种已出版（含在印）13种，全面覆盖本科4门思政课。指导编发“高校思想政治理论课教学活页”，并通过微信公众号发布，为思政课教学及时提供丰富多样的教学资源，基本构建起立体化的教材体系。统编教材的推出和统一使用，从根本上扭转了思政课教材一度过于分散、低水平重复的状况，对于规范教学内容、统一思想观点、提升教学效果，发挥了重要作用。</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统编教材凝结着众多一流学者和一线师生的心血，及时吸收中央最新精神，多次进行修订，能够最大限度保证内容的准确、权威、规范，对于保证思政课教学的正确政治方向和价值导向具有重要意义。”统编教材一经推出，受到思政课教师的普遍欢迎。</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近年来，教育部加强思政课教育指导委员会建设，教育部党组书记、部长陈宝生出席成立大会并为专家颁发聘书，提出教指委发挥咨询、研判、督查、评估、培训、示范、指导、引领等8个作用。教育部着力实施思政课教学方法改革择优推广计划，通过教师培训、研讨会、教学观摩、微课教学比赛等方式，宣传推动这些有益探索，发挥典型带动作用。这一计划的顺利推广背后，是思政课教师队伍规模不断发展壮大。</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据统计，全国现有思政课教师近7万人，中青年教师已成为思政课教学的主干力量。教师培养培训力度不断加大，教育部党组副书记、副部长沈晓明为思政课骨干教师研修班作专题报告。有关部门每年组织培训2000人次，自2005年以来，各部门共培训思政课教师20余万人次。全国高校有专职辅导员13万多人、兼职辅导员5万多人，成为高校思想政治工作的骨干力量。党员比例不断提高，年龄结构、职称结构、学历结构不断优化，成为新时期高校思政工作教师队伍的显著特征。</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创新，已经成为从中央到地方、从高校到院系思想政治工作推进的一个核心主题。</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教育部积极推广高校思政课特聘教授计划，印发《关于推进实施高校思想政治理论课特聘教授制度的通知》，在青海、宁夏、山东等省份试点经验的基础上，推动有条件的地方和高校设立思政课特聘教授岗位，构建全社会关心支持思政课建设新机制和教学人才新体系。中山大学建立了思政课助教制度，从2009年起制定研究生助教制度，作为其学业的组成部分，为每一位教师配备助教，有效延伸育人战线。东北大学落实思政课特聘教授工作要求，聘请专家学者、先进模范人物担任思政课特聘教授，曾经两次当选全国劳动模范的尉凤英老人走进东北大学思政课课堂。</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作为高校思政工作的重要一翼，辅导员队伍的专业化职业化建设尤为重要。从完善顶层设计的高度出发，教育部积极推动各地各高校贯彻落实《普通高等学校辅导员队伍建设规定》，制定印发《高等学校辅导员职业能力标准（暂行）》，保障辅导员队伍数量和质量。目前，依托21个教育部高校辅导员培训和研修基地，每年组织30多期全国高校辅导员骨干示范培训班，共培训辅导员近1.5万人次，并积极完善部省校三级培训体系，提升辅导员队伍培训的科学性和系统性。</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为切实加强高校思政课建设，教育部等有关部门联合印发了《普通高校思想政治理论课建设体系创新计划》，修订完善了《高等学校思想政治理论课建设标准》等文件，对全面推进思政课综合改革创新和建设发展作了全方位部署。在一系列方针政策指引下，思政课教师铆足了劲儿，想尽一切办法创新教学方法，积极探索课堂教学、实践教学和网络教学相结合的新路子，推进教案、课件、课堂等“精彩”系列建设，教学水平和教学效果整体上有了明显提升，思政课对大学生思想教育和价值引领的正效应逐步显现。</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在北京，绝大部分高校思政课评教打分成绩高于全校平均水平。清华大学“因材施教”，东北师范大学“四维并进、集成创新”，河北经贸大学的“项目教学法”取得良好效果，济南大学的“三全六结合”思想政治教育模式2014年获国家级教学成果二等奖。</w:t>
      </w:r>
    </w:p>
    <w:p>
      <w:pPr>
        <w:spacing w:line="600" w:lineRule="exact"/>
        <w:jc w:val="both"/>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 xml:space="preserve">    核心价值观越来越“入心”</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日前，兰州理工大学团委官方微信平台“兰州理工大学红柳青年”推出的《手绘兰州理工大学》和《找个晴天，去理工大看最美的银杏林》两篇文章刷爆了微信朋友圈，师生纷纷转发点赞，每篇阅读量超过3万，留言达上千条。</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借助“互联网+”开展富有特色的思想政治教育系列活动，拉近学校与学生的距离，官方微信平台只是一个缩影。自从2015年7月成为西北第一所教育部“易班”共建高校以来，目前，该校“易班”注册用户3.5万余人，日均访问量达3100人次，发布话题共计6300余篇。</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易班’就像一个庞大的图书馆，可以和老师、同学实时互动交流，无所不谈。”该校信息与计算科学2013级（2）班学生魏怀洋说。在“易班”的辐射下，该校推出的《红柳青年手机报》、“红柳青年”微博、微信、易班网络社区等几大平台，形成了新媒体矩阵的同频共振，一大批贴近生活、新鲜上口的“工大故事”“辅导员微语”，潜移默化地推动大学生思想政治工作入脑入心。</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据统计，目前，“易班”共建高校成员单位达282所，“易班推广行动计划”已完全覆盖上海60多万名高校学生；实施中的“大学生在线引领工程”，共建单位达528个。在此过程中，围绕构建“一体两翼”网络阵地新格局，全国高校校园网站联盟组织机构和工作机制不断完善。</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很多大学都在探索思想政治教育如何避免说教，更平实地走近青年学生。这要求我们不仅运用课堂、书本和面对面交流这些传统教育方式，还需要适应网络时代特点，遵循新媒体发展规律，通过网络实现与学生的实时对接。”兰州理工大学党委宣传部部长段开军说。</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做好高校思想政治工作，必须旗帜鲜明地树立阵地意识，更加积极主动地建设、管理和使用宣传思想阵地，不断壮大主流思想舆论。党的十八大以来，各地各高校始终紧紧抓住培育和践行社会主义核心价值观这一主线，积极培育健康向上的思想阵地。</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丰富多彩的主题教育活动、深入基层的社会实践和志愿活动、扎实有序的大学生党员发展和教育活动，保证了社会主义核心价值观教育扎实有效。</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教育部会同有关部门制定《关于在各级各类学校推动培育和践行社会主义核心价值观长效机制建设的意见》，组织各地高校开展“中国梦”宣传教育等丰富多彩的主题教育活动；组织开展“我爱我的祖国”“永远跟党走”等主题实践活动，会同有关部门联合组织开展全国大中专学生志愿者“三下乡”社会实践活动，大学生参与热情高涨。吉林深入推动大学生马克思主义理论教育活动，全省共有大学生马克思主义理论自学组织5000多个，参加人数达20多万。北京大学、北京交通大学等高校采取“提前到校、集中培训、统一管理”模式，持续举办新生党员培训班，取得良好效果。</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为突出完善顶层设计，教育部制定印发《教育系统贯彻落实&lt;关于培育和践行社会主义核心价值观的意见&gt;的工作方案》等文件，重在“贯穿、结合、融入”和“宣传、教育、引导”上下功夫，推动社会主义核心价值观教育落细落小落实。同时，会同中宣部组织开展“落实立德树人根本任务，培育和践行社会主义核心价值观”实地调研和书面调研，会同中国政研会研制《高校学生培育和践行社会主义核心价值观测评指标》，提升社会主义核心价值观教育实效。</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中办国办印发《关于进一步加强和改进新形势下高校宣传思想工作的意见》，更是为高校思想政治工作提供了重要遵循。目前，多数高校已将思想政治工作纳入学校发展规划，充分体现在大学章程和教育综合改革实施方案中，并注重研究部署和检查落实。北京大学把建设马克思主义文献研究中心列入学校年度规划。江苏实施教师思想政治素质强化行动、高校主流思想舆论壮大行动等五项行动。北京师范大学每月召开一次学院书记会，上海交通大学校长、中科院院士张杰坚持给学生上第一堂思想政治理论课。上海、浙江15所高校抽样调查显示，学校党委常委会年度专题研究思想政治工作平均达4次。</w:t>
      </w:r>
    </w:p>
    <w:p>
      <w:pPr>
        <w:spacing w:line="600" w:lineRule="exact"/>
        <w:jc w:val="both"/>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 xml:space="preserve">    学科体系建设越来越“走心”</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姜老师把亲历过的浦东开放开发、申办上海世博会等故事讲得生动接地气，我从中感受到上海20多年来的变化，这正是中国改革进步的缩影。”听完上海交通大学党委书记姜斯宪主讲的“读懂中国”形势与政策课，该校电子信息专业大一学生方荣耀收获满满、赞不绝口。</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大国方略、创新中国、人文中国、智造中国、读懂中国、中国道路……近年来，一批“中国”系列课程在上海高校不断涌现，以活泼的课堂组织形式、生动的案例和对于国情的贴切把握，赢得大学生热捧。</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原来，这是上海在高校推行的“课程思政”改革试点，按照思想政治理论课、综合素养课及专业课三类课程功能定位，从内容建设、教学方法、师资团队乃至互联网手段载体运用等途径推进改革，着力实现全课程育人。</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高校马克思主义理论教学，始终是巩固马克思主义在高校指导地位的基本途径。党中央始终高度重视马克思主义理论学科建设，十八大以来，教育部和有关部门进一步坚定信心、系统规划，积极推进马克思主义理论教学体系建设，不断强化马克思主义在哲学社会科学教学科研中的指导地位。</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目前，高校共设立马克思主义理论一级学科博士点37个，二级学科博士点74个，一级学科硕士点176个，学科研究能力和人才培养能力得到迅速提升,凝聚了一批马克思主义理论研究和教育骨干队伍,为提高大学生思想政治素质发挥了不可替代的重要作用。</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有了马克思主义理论学科，我们终于有了学科归属，有了自己的家”。许多思政课教师认为，作为马克思主义理论研究和建设发展的重大举措，2005年设立马克思主义理论一级学科为思政课的教学科研、队伍建设和人才培养搭建了坚实平台。此后，清华大学成功举办全国高校马克思主义学院院长论坛，北京大学成功举办世界马克思主义大会，为全国马克思主义理论一级学科建设营造了更加浓厚的氛围。</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以学科建设为核心，切实推动学科实力提升；坚持学科建设和人才培养相统一，把人才培养贯穿到学科建设的各个方面、各个环节；以综合改革创新为动力，编好教材、讲好课程、建好队伍，切实办好思政课；以师德师风建设为内涵，切实提高教师政治理论素养，成为党的十八大以来深入推进马克思主义理论学科建设的四面风帆。</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党中央把建好建强马克思主义理论学科作为思想政治理论建设和哲学社会科学发展的首要任务。教育部和相关部门加大支持力度，改革马克思主义理论学科评价方式，重点建好一批马克思主义理论研究和建设创新基地，编写一批马克思主义理论学科研究生核心教材，培养一批马克思主义理论学科带头人，造就一批马克思主义理论教育家，重点建设一批有示范影响的马克思主义学院。</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培养中国特色社会主义事业合格建设者和可靠接班人是马克思主义理论学科的生命力和价值所在。教育部和各地各高校把人才培养贯穿到学科建设的各个方面、各个环节。为使马克思主义理论的指导作用落到实处，各高校在本科生、研究生培养目标定位、课程设置、课程审查、教学管理、学位论文选题等人才培养的各个环节都作了相应规定。</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思政课是对大学生进行思想政治教育的主渠道，把思政课程建设贯穿马克思主义理论学科建设全过程是马克思主义理论学科建设的重要内容。思政课“05方案”实施以来，中宣部、教育部对统编教材及时修订，教育部推动建设涵盖各层次、多介质的立体化教材体系。各高校都能开齐开足思政课的4门本专科必修课程和2门研究生必修课程。河海大学在思政课教学中组织学生进行社会调查，开展课程实践、课题研究。厦门大学思政课从2010年起，拿出3个学分作为实践学分，要求所有学生参加社会实践。</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发现、培养和造就一大批政治坚定、功底深厚、勇于创新的马克思主义理论教学科研队伍，是马克思主义学科建设经常性的基本任务。近年来，教育部先后出台加强教师队伍建设、高校青年教师思想政治工作、建立健全高校师德建设长效机制等文件，划出师德建设红线，推动建立师德一票否决制，师德建设制度体系基本形成，涌现出了罗国杰、侯伯宇、王强、金展鹏、李小文、李保国等一大批教书育人楷模，发挥了有力的示范带动作用。</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近年来，在有关部门的大力推动下，思政课独立教学科研二级机构建设取得明显进展。目前，高校普遍成立了独立的思政课教学科研机构，约400所高校成立了马克思主义学院。大多数高校成立了思政课建设领导小组，初步形成了由党政主要领导牵头、思政教研部具体负责、各有关职能部门密切配合的工作格局。</w:t>
      </w:r>
    </w:p>
    <w:p>
      <w:pPr>
        <w:spacing w:line="600" w:lineRule="exact"/>
        <w:jc w:val="both"/>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 xml:space="preserve">    基层党建越来越“核心”</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2012年6月，在北京大学外语学院主题党团日中，该学院2009级学生党支部与2012年春季学期海外党小组日语系组长朱中原进行了一场别开生面的现场视频连线。朱中原结合自己的留学经历和前期调研，为北京现场的外语学院学生党员就学术氛围、社团活动、课程设置等方面积极建言献策。“这是我第一次通过视频连线方式参与党支部的活动，感触非常深。作为当时身在海外的青年学子，我有种强烈的愿望，就是在世界视野、中国格局中，将北大胸怀、外院特色确定为自己的成长目标。”朱中原说。</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北大30多个院系的100多个专业，相当一部分都设有实践教学环节和田野调查课程，每年有近3000人次本科生赴海外交流。为了让党组织覆盖到这些“流动”的学生党员，经过酝酿和讨论，北大党委决定在部分学院试点建立临时党支部，并以此为起点，积极尝试“学生海外党小组”“学生军训临时党支部”“研究生支教团临时党支部”等一系列充满活力、覆盖面广的学生基层党建形式。</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有这样一组数据：截至2016年6月30日，全国高校在校大学生党员总数逾211万人，占全国高校学生总数的7.7%，共有学生党支部7.96万个。全国高校教职工党员总数为125万人，占高校教职工总数的56%，共有教职工党支部10.06万个。</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数据背后是党和国家对高校党建工作的“核心”关注。1990年以来，中组部、中宣部、教育部坚持每年召开一次全国高校党建工作会的做法，共召开了23次全国高校党建会，紧紧围绕中央党建工作重大决策部署，分专题、有重点、有计划地推动落实。</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党的十八大以来，教育部党组认真学习贯彻习近平总书记系列重要讲话精神，按照中央党建工作领导小组工作部署，扎实推动各地党委教育工作部门和高校各级党组织落实立德树人根本任务，围绕中心抓党建、抓好党建促发展，教育系统党的建设在改进中加强、在创新中发展。</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2015年，教育部成立党建工作领导小组，完善加强高校党建工作的体制。2016年，教育部党组切实落实全面从严治党要求，及时提出全面从严治党合格、贯彻落实党中央治国理政新理念新思想新战略合格、共产党员的行为和作风合格、改革发展稳定的各项工作合格的“四个合格”目标要求。</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十八届六中全会闭幕次日，教育部党组书记、部长陈宝生就贯彻落实六中全会精神给直属高校党委书记写了一封信，对高校党委和党委书记提出了四点要求。高校党委书记们纷纷表示，这一封信使自己切实感受到了作为学校党建工作第一责任人的使命和重担。</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今年“两学一做”学习教育开展以来，中组部、教育部依托国家教育行政学院优质课程资源，建设并开通了大学生网络党校，搭建起高校师生党员经常性网络培训的重要平台。以“两学一做”学习教育为主题，组织开展了2万名大学生党员和2万名教师党支部书记网络培训示范班。作为全国高校学生主题教育重要门户网站的中国大学生在线，开展了“两学一做”支部风采展示活动，近1500个高校教师党支部、学生党支部在网上展示了微党课、支部工作案例、支部风采等学习教育成果，营造出学为基础、学做结合的良好氛围。</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“两学一做”学习教育中，高校认真落实中央要求，领导干部以上率下，广大党员真学实做，不断创新学习教育方式，强化党员“四个意识”，党员日常教育管理制度化、经常化水平显著提升。</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连续25年的大学生思想政治状况滚动调查表明，广大师生思想政治状况的主流保持积极健康向上。2016年的调查显示，高校师生衷心拥护以习近平同志为核心的党中央，高度认同党中央治国理政新理念新思想新战略，对我国的发展前景和实现中国梦充满信心，对中国特色社会主义的道路自信、理论自信、制度自信、文化自信进一步坚定。</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党的十八大以来，中组部、中宣部、教育部联合出台了加强高校学生党员发展教育管理服务和青年教师思想政治工作的两个文件，师生新党员质量不断提高。实践中，通过加强制度建设和基层工作，党在高校的组织基础更加巩固，高校基层党建工作制度体系日渐完善。高校探索在课题组、科研平台设置支部，推进党组织进学生社区、进公寓、进社团，院系党政联席会议制度不断健全，基层党建工作不断加强。</w:t>
      </w:r>
    </w:p>
    <w:p>
      <w:pPr>
        <w:spacing w:line="600" w:lineRule="exact"/>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 xml:space="preserve">    “高校学生的思想政治工作包含的内容很多，但我认为，其中最为核心的是培养学生对中国特色社会主义的道路自信、理论自信、制度自信和文化自信，使得学生成为中国特色社会主义的合格建设者和可靠接班人。”中国农业大学校长柯炳生坦言。</w:t>
      </w:r>
    </w:p>
    <w:p>
      <w:pPr>
        <w:spacing w:line="600" w:lineRule="exact"/>
        <w:ind w:firstLine="540"/>
        <w:jc w:val="both"/>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蓬勃成长的新一代大学生是高校思想政治工作的对象和主体，从目标对象的实际需求出发，站在中华民族伟大复兴的战略高度，将思政工作深刻融入立德树人的全过程和各个环节，以精进的态度、创新的意识、多元的格局，统筹协调校内校外、课内课外、网上网下等各方面资源和力量，在构建高校思想政治工作大格局的进程中，各地各高校正以踏石留印、抓铁有痕的劲头，以钉钉子精神，努力谱写加强和改进新形势下高校思想政治工作的新篇章。</w:t>
      </w:r>
    </w:p>
    <w:p>
      <w:pPr>
        <w:spacing w:line="540" w:lineRule="exact"/>
        <w:rPr>
          <w:rFonts w:ascii="仿宋" w:hAnsi="仿宋" w:eastAsia="仿宋" w:cs="仿宋_GB2312"/>
          <w:color w:val="000000" w:themeColor="text1"/>
          <w:sz w:val="30"/>
          <w:szCs w:val="30"/>
          <w14:textFill>
            <w14:solidFill>
              <w14:schemeClr w14:val="tx1"/>
            </w14:solidFill>
          </w14:textFill>
        </w:rPr>
      </w:pPr>
    </w:p>
    <w:p>
      <w:pPr>
        <w:pStyle w:val="2"/>
        <w:spacing w:before="0" w:beforeAutospacing="0" w:after="0" w:afterAutospacing="0" w:line="327" w:lineRule="atLeast"/>
        <w:rPr>
          <w:rFonts w:ascii="微软雅黑" w:hAnsi="微软雅黑" w:eastAsia="微软雅黑"/>
          <w:color w:val="000000" w:themeColor="text1"/>
          <w:sz w:val="19"/>
          <w:szCs w:val="19"/>
          <w14:textFill>
            <w14:solidFill>
              <w14:schemeClr w14:val="tx1"/>
            </w14:solidFill>
          </w14:textFill>
        </w:rPr>
      </w:pPr>
    </w:p>
    <w:p>
      <w:pPr>
        <w:pStyle w:val="2"/>
        <w:spacing w:before="0" w:beforeAutospacing="0" w:after="0" w:afterAutospacing="0" w:line="327" w:lineRule="atLeast"/>
        <w:jc w:val="center"/>
        <w:rPr>
          <w:rFonts w:ascii="黑体" w:hAnsi="黑体" w:eastAsia="黑体"/>
          <w:bCs/>
          <w:color w:val="000000" w:themeColor="text1"/>
          <w:sz w:val="36"/>
          <w:szCs w:val="36"/>
          <w14:textFill>
            <w14:solidFill>
              <w14:schemeClr w14:val="tx1"/>
            </w14:solidFill>
          </w14:textFill>
        </w:rPr>
      </w:pPr>
      <w:r>
        <w:rPr>
          <w:rStyle w:val="5"/>
          <w:rFonts w:hint="eastAsia" w:ascii="黑体" w:hAnsi="黑体" w:eastAsia="黑体"/>
          <w:b w:val="0"/>
          <w:color w:val="000000" w:themeColor="text1"/>
          <w:sz w:val="36"/>
          <w:szCs w:val="36"/>
          <w14:textFill>
            <w14:solidFill>
              <w14:schemeClr w14:val="tx1"/>
            </w14:solidFill>
          </w14:textFill>
        </w:rPr>
        <w:t>风起扬帆正当时</w:t>
      </w:r>
    </w:p>
    <w:p>
      <w:pPr>
        <w:pStyle w:val="2"/>
        <w:spacing w:before="0" w:beforeAutospacing="0" w:after="0" w:afterAutospacing="0" w:line="327" w:lineRule="atLeast"/>
        <w:jc w:val="center"/>
        <w:rPr>
          <w:rFonts w:ascii="黑体" w:hAnsi="黑体" w:eastAsia="黑体"/>
          <w:b/>
          <w:color w:val="000000" w:themeColor="text1"/>
          <w:szCs w:val="36"/>
          <w14:textFill>
            <w14:solidFill>
              <w14:schemeClr w14:val="tx1"/>
            </w14:solidFill>
          </w14:textFill>
        </w:rPr>
      </w:pPr>
      <w:r>
        <w:rPr>
          <w:rStyle w:val="5"/>
          <w:rFonts w:hint="eastAsia" w:ascii="黑体" w:hAnsi="黑体" w:eastAsia="黑体"/>
          <w:b w:val="0"/>
          <w:color w:val="000000" w:themeColor="text1"/>
          <w:szCs w:val="36"/>
          <w14:textFill>
            <w14:solidFill>
              <w14:schemeClr w14:val="tx1"/>
            </w14:solidFill>
          </w14:textFill>
        </w:rPr>
        <w:t xml:space="preserve">                         ——党的十八大以来加强高校思想政治工作纪实</w:t>
      </w:r>
    </w:p>
    <w:p>
      <w:pPr>
        <w:pStyle w:val="2"/>
        <w:spacing w:before="0" w:beforeAutospacing="0" w:after="0" w:afterAutospacing="0" w:line="327" w:lineRule="atLeast"/>
        <w:jc w:val="center"/>
        <w:rPr>
          <w:rFonts w:ascii="仿宋" w:hAnsi="仿宋" w:eastAsia="仿宋"/>
          <w:color w:val="000000" w:themeColor="text1"/>
          <w:szCs w:val="21"/>
          <w14:textFill>
            <w14:solidFill>
              <w14:schemeClr w14:val="tx1"/>
            </w14:solidFill>
          </w14:textFill>
        </w:rPr>
      </w:pPr>
    </w:p>
    <w:p>
      <w:pPr>
        <w:pStyle w:val="2"/>
        <w:spacing w:before="0" w:beforeAutospacing="0" w:after="0" w:afterAutospacing="0" w:line="327" w:lineRule="atLeas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新华社记者</w:t>
      </w:r>
    </w:p>
    <w:p>
      <w:pPr>
        <w:pStyle w:val="2"/>
        <w:spacing w:before="0" w:beforeAutospacing="0" w:after="0" w:afterAutospacing="0" w:line="327" w:lineRule="atLeast"/>
        <w:jc w:val="center"/>
        <w:rPr>
          <w:rFonts w:ascii="仿宋" w:hAnsi="仿宋" w:eastAsia="仿宋"/>
          <w:color w:val="000000" w:themeColor="text1"/>
          <w:sz w:val="21"/>
          <w:szCs w:val="19"/>
          <w14:textFill>
            <w14:solidFill>
              <w14:schemeClr w14:val="tx1"/>
            </w14:solidFill>
          </w14:textFill>
        </w:rPr>
      </w:pP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党的十八大以来，以习近平同志为核心的党中央审时度势、高瞻远瞩，高度重视培养中国特色社会主义事业合格建设者和可靠接班人，将保障中国特色社会主义事业后继有人作为一项重大战略任务，对加强高校思想政治工作作出一系列重大部署。</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地高校全面贯彻党的教育方针，紧紧围绕立德树人这一根本任务，不断推动高校思想政治工作创新发展，不断巩固马克思主义在高校的指导地位，高校思想政治工作取得明显成效，校园焕发新活力，广大青年学子进一步激发为中国梦矢志奋斗的正能量。</w:t>
      </w:r>
    </w:p>
    <w:p>
      <w:pPr>
        <w:pStyle w:val="2"/>
        <w:spacing w:before="0" w:beforeAutospacing="0" w:after="0" w:afterAutospacing="0" w:line="600" w:lineRule="exact"/>
        <w:ind w:firstLine="446" w:firstLineChars="148"/>
        <w:jc w:val="both"/>
        <w:rPr>
          <w:rFonts w:ascii="仿宋" w:hAnsi="仿宋" w:eastAsia="仿宋"/>
          <w:color w:val="000000" w:themeColor="text1"/>
          <w:sz w:val="30"/>
          <w:szCs w:val="30"/>
          <w14:textFill>
            <w14:solidFill>
              <w14:schemeClr w14:val="tx1"/>
            </w14:solidFill>
          </w14:textFill>
        </w:rPr>
      </w:pPr>
      <w:r>
        <w:rPr>
          <w:rStyle w:val="5"/>
          <w:rFonts w:hint="eastAsia" w:ascii="仿宋" w:hAnsi="仿宋" w:eastAsia="仿宋"/>
          <w:color w:val="000000" w:themeColor="text1"/>
          <w:sz w:val="30"/>
          <w:szCs w:val="30"/>
          <w14:textFill>
            <w14:solidFill>
              <w14:schemeClr w14:val="tx1"/>
            </w14:solidFill>
          </w14:textFill>
        </w:rPr>
        <w:t>社会主义核心价值观内化于心外化于行</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在山东济南街头挂牌设立的80余个青年志愿服务站，当地高校每年派出2万多人次在校学生提供20余万小时的志愿服务。</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这是当代大学生通过服务他人、奉献社会，自觉践行社会主义核心价值观的缩影，也是近年来我国高校思想政治工作进展显著的见证。</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党的十八大以来，习近平总书记高度重视青年学生的思想政治工作，大力倡导在广大青年学生中培育和践行社会主义核心价值观，对培养和造就社会主义合格建设者和可靠接班人提出新要求、作出新部署。</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“办好中国特色社会主义大学，要坚持立德树人，把培育和践行社会主义核心价值观融入教书育人全过程。”</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“核心价值观的养成绝非一日之功，要坚持由易到难、由近及远，努力把核心价值观的要求变成日常的行为准则，进而形成自觉奉行的信念理念。”</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“青年要从现在做起、从自己做起，使社会主义核心价值观成为自己的基本遵循，并身体力行大力将其推广到全社会去。”</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总书记的话语，语重心长；党中央的期望，殷切厚重。</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在以习近平同志为核心的党中央的亲切关怀和悉心部署下，中共中央办公厅、国务院办公厅印发《关于进一步加强和改进新形势下高校宣传思想工作的意见》，为加强高校思想政治工作提供遵循原则。</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各地各部门迅速行动，形成合力，构筑起高校社会主义核心价值观传播的长效机制。</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——《教育系统贯彻落实〈关于培育和践行社会主义核心价值观的意见〉的工作方案》《中共教育部党组</w:t>
      </w:r>
      <w:r>
        <w:rPr>
          <w:rFonts w:hint="eastAsia" w:ascii="仿宋" w:hAnsi="微软雅黑"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共青团中央关于在各级各类学校推动培育和践行社会主义核心价值观长效机制建设的意见》等文件密集出台，着力在“贯穿、结合、融入”和“宣传、教育、引导”上下功夫。</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——“大学校训传播社会主义核心价值观”研讨会、“高校培育践行社会主义核心价值观长效机制建设专题研讨会”、“建设校园文化</w:t>
      </w:r>
      <w:r>
        <w:rPr>
          <w:rFonts w:hint="eastAsia" w:ascii="仿宋" w:hAnsi="微软雅黑" w:eastAsia="仿宋"/>
          <w:color w:val="000000" w:themeColor="text1"/>
          <w:sz w:val="30"/>
          <w:szCs w:val="30"/>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涵育核心价值”现场交流会、“宿舍文明建设座谈会”等活动陆续开展，将好的经验做法深入交流、广泛传播。</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国特色社会主义和中国梦宣传教育”“辉煌十二五”“展望十三五”等系列报告会，《兵者·国之大事》《雨花台》等话剧在各地校园巡讲巡演，显著增强广大师生对社会主义核心价值观的知晓度和认同度。</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通过实地调研和书面调研，相关工作的效果测评定出标准，常态化机制逐渐形成；通过深化理论研究，《中国梦青少年教育读本》《社会主义核心价值观青少年读本》《社会主义核心价值观·关键词》《中国人的美德与核心价值观》等通俗理论读物和“高校培育和践行社会主义核心价值观创新案例”等系列丛书走红校园。</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青青校园，朝气蓬勃。社会主义核心价值观逐步融入校园生活、催生校园新风。</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中南大学，“雷锋岗”引领大学生互助友善；在兰州大学，核心价值观24字手绘画册成为师生们的珍藏；在红河学院，少数民族大学生组成社会主义核心价值观宣讲团，走村入户用少数民族语言开展宣讲活动……在全国各地，“我爱我的祖国”“永远跟党走”等主题实践活动和全国大中专学生志愿者“三下乡”社会实践活动持续开展，大学生志愿活动已蔚然成风。</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党的十八大以来，在以习近平同志为核心的党中央的号召和鼓舞下，广大高校学子通过学习与实践，在用心感知、以爱践行社会主义核心价值观的行动中，健康成长、全面成才。</w:t>
      </w:r>
    </w:p>
    <w:p>
      <w:pPr>
        <w:spacing w:line="600" w:lineRule="exact"/>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多维发力</w:t>
      </w:r>
    </w:p>
    <w:p>
      <w:pPr>
        <w:pStyle w:val="2"/>
        <w:spacing w:before="0" w:beforeAutospacing="0" w:after="0" w:afterAutospacing="0" w:line="600" w:lineRule="exact"/>
        <w:ind w:firstLine="596" w:firstLineChars="198"/>
        <w:jc w:val="both"/>
        <w:rPr>
          <w:rFonts w:ascii="仿宋" w:hAnsi="仿宋" w:eastAsia="仿宋"/>
          <w:color w:val="000000" w:themeColor="text1"/>
          <w:sz w:val="30"/>
          <w:szCs w:val="30"/>
          <w14:textFill>
            <w14:solidFill>
              <w14:schemeClr w14:val="tx1"/>
            </w14:solidFill>
          </w14:textFill>
        </w:rPr>
      </w:pPr>
      <w:r>
        <w:rPr>
          <w:rStyle w:val="5"/>
          <w:rFonts w:hint="eastAsia" w:ascii="仿宋" w:hAnsi="仿宋" w:eastAsia="仿宋"/>
          <w:color w:val="000000" w:themeColor="text1"/>
          <w:sz w:val="30"/>
          <w:szCs w:val="30"/>
          <w14:textFill>
            <w14:solidFill>
              <w14:schemeClr w14:val="tx1"/>
            </w14:solidFill>
          </w14:textFill>
        </w:rPr>
        <w:t>高校思想政治理论课越办越好</w:t>
      </w:r>
    </w:p>
    <w:p>
      <w:pPr>
        <w:pStyle w:val="2"/>
        <w:spacing w:before="0" w:beforeAutospacing="0" w:after="0" w:afterAutospacing="0" w:line="600" w:lineRule="exact"/>
        <w:jc w:val="both"/>
        <w:rPr>
          <w:rFonts w:ascii="仿宋" w:hAnsi="仿宋" w:eastAsia="仿宋"/>
          <w:color w:val="000000" w:themeColor="text1"/>
          <w:sz w:val="30"/>
          <w:szCs w:val="30"/>
          <w14:textFill>
            <w14:solidFill>
              <w14:schemeClr w14:val="tx1"/>
            </w14:solidFill>
          </w14:textFill>
        </w:rPr>
      </w:pP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2014年9月，清华大学将4门本科思政课放到在线课程平台上，选课人数迅速接近5万人。</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将思政教育阵地搬到网络上，并非清华大学独创。以网络作为思政教育的生长点，不仅是教育手段的与时俱进，更是高校思想政治理论课改革创新的生动写照。</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“各级党委和宣传思想部门、组织部门、教育部门要加强对高校党的建设工作的领导和指导，坚持党的教育方针，坚持社会主义办学方向，加强和改进思想政治工作，切实把党要管党、从严治党落到实处。”</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牢记习近平总书记的嘱托，有关部门深入实施思政课建设体系创新计划，印发并按照高校思政课建设标准规范建设。近年来各地各部门各高校紧紧围绕编好教材、建好队伍、讲好课程的总要求，努力把思政课办好。思政课受到的重视程度前所未有，建设力度之大前所未有。</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有关部门大力推动，统筹协调高效推进，全国高校已建设马克思主义理论一级学科博士点37个，二级学科博士点74个，一级学科硕士点176个，高校马克思主义理论学科发展呈现良好态势。目前，高校普遍成立了独立的思政课教学科研机构，约400所高校成立了马克思主义学院。</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统编教材、统一使用，思政课教材过于分散、低水平重复的状况有效扭转。许多思政课教师表示，统编教材及时吸收中央最新精神，凝结着众多一流学者和一线教师的心血，多次进行修订，能够最大限度地保证内容的准确、权威、规范，对于保证思政课教学的正确政治方向和价值导向具有重要意义。</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编好用好统编教材的同时，有关部门组织编写教师参考资料、学生辅学读本、教学案例集等，加强立体化教材体系建设。不定期编发教学活页，建设微信公众号，组织十余所高校马克思主义学院微信公号联盟，不断丰富思政课教学资源。目前，已初步形成涵盖纸质和电子不同载体，覆盖教师、学生不同对象的立体化教材体系。</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实施思政课教学方法改革项目择优推广计划，一批体现时代特点、适应教学需要的优秀教学方法逐步形成。有关部门通过现场会、论坛、研讨会、培训班等方式，在全国推广近100项优秀教学方法，连续出版高校思政课教学方法改革年度报告。思政课教学方法改革，成为高校提升教学质量的重要抓手。</w:t>
      </w:r>
    </w:p>
    <w:p>
      <w:pPr>
        <w:pStyle w:val="2"/>
        <w:spacing w:before="0" w:beforeAutospacing="0" w:after="0" w:afterAutospacing="0" w:line="600" w:lineRule="exact"/>
        <w:ind w:firstLine="573"/>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一项项改革，因地制宜；一次次创新，成果喜人。</w:t>
      </w:r>
    </w:p>
    <w:p>
      <w:pPr>
        <w:pStyle w:val="2"/>
        <w:spacing w:before="0" w:beforeAutospacing="0" w:after="0" w:afterAutospacing="0" w:line="600" w:lineRule="exact"/>
        <w:ind w:firstLine="573"/>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北京大学把建设马克思主义文献研究中心列入学校年度规划；北京师范大学每月召开一次学院书记会；上海交通大学校长、中科院院士张杰坚持给学生上第一堂思想政治理论课；厦门大学拿出3个学分作为实践学分，要求所有学生参加社会实践；河海大学在思政课教学中组织学生进行社会调查，开展课程实践课题研究；安徽农业大学推出《“大别山道路”纪实》《泥腿子教授胡承霖》《安农村官》等校本教材，构建“课堂教育、文化熏陶、实践感知、典型引导”于一体的课程体系；东北大学邀请专家学者、先进模范人物担任思政课特聘教授，曾经2次当选全国劳动模范的尉凤英老人走进东北大学思政课课堂……</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习近平总书记的嘱托，鼓舞着教育系统继续创新开展马克思主义理论教学，拓展“互联网+”时代的思政教育平台。</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通过成立高等学校思想政治理论课教学指导委员会、推广高校思政课特聘教授计划、举办高校思政课骨干教师研修班等一系列新举措新办法，高校思政课的师资短板逐渐补齐，队伍规模不断壮大，党员比例不断提高，年龄结构、职称结构、学历结构不断优化。依托全国重点马克思主义学院、12个教育部思政课教师社会实践研修基地，组织形式多样、对象明确、重点突出的思政课骨干教师培训，每年培训2000多人次。通过教育部、地方和学校三级培训，年共培训教师12万人次。</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据统计，全国现有思政课教师近7万人，中青年教师成为主干力量。</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通过与社会有关方面加强联系，全社会支持参与、协同推进思想政治工作的良好局面正在形成。广大高校思政课教师由衷感叹：党中央真给力，思政课有前途！</w:t>
      </w:r>
    </w:p>
    <w:p>
      <w:pPr>
        <w:pStyle w:val="2"/>
        <w:spacing w:before="0" w:beforeAutospacing="0" w:after="0" w:afterAutospacing="0" w:line="600" w:lineRule="exact"/>
        <w:ind w:firstLine="596" w:firstLineChars="198"/>
        <w:jc w:val="both"/>
        <w:rPr>
          <w:rFonts w:ascii="仿宋" w:hAnsi="仿宋" w:eastAsia="仿宋"/>
          <w:color w:val="000000" w:themeColor="text1"/>
          <w:sz w:val="30"/>
          <w:szCs w:val="30"/>
          <w14:textFill>
            <w14:solidFill>
              <w14:schemeClr w14:val="tx1"/>
            </w14:solidFill>
          </w14:textFill>
        </w:rPr>
      </w:pPr>
      <w:r>
        <w:rPr>
          <w:rStyle w:val="5"/>
          <w:rFonts w:hint="eastAsia" w:ascii="仿宋" w:hAnsi="仿宋" w:eastAsia="仿宋"/>
          <w:color w:val="000000" w:themeColor="text1"/>
          <w:sz w:val="30"/>
          <w:szCs w:val="30"/>
          <w14:textFill>
            <w14:solidFill>
              <w14:schemeClr w14:val="tx1"/>
            </w14:solidFill>
          </w14:textFill>
        </w:rPr>
        <w:t>青年学子的信仰之炬越燃越亮</w:t>
      </w:r>
    </w:p>
    <w:p>
      <w:pPr>
        <w:pStyle w:val="2"/>
        <w:spacing w:before="0" w:beforeAutospacing="0" w:after="0" w:afterAutospacing="0" w:line="600" w:lineRule="exact"/>
        <w:ind w:firstLine="424"/>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“高校肩负着学习研究宣传马克思主义、培养中国特色社会主义事业建设者和接班人的重大任务。加强党对高校的领导，加强和改进高校党的建设，是办好中国特色社会主义大学的根本保证。”</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党的十八大以来，各地各部门各高校全面落实习近平总书记一系列重要讲话指示精神，围绕中心抓党建、抓好党建促发展。</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——在党中央强调统筹谋划和系统推进的重要精神指引下，有关部门对高校党建工作的指导更加深入。</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各高校认真落实高校党委思想政治工作主体责任，强化一把手第一责任，将思想政治工作纳入学校发展规划，把加强党建充分体现在大学章程和教育综合改革实施方案中。</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教育部成立党建工作领导小组，完善加强高校党建工作体制，制定高校党建工作要点，研究党建工作重点问题，明确党建工作分工和责任，部署高校党建重点工作。</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按照中央部署，中组部、中宣部、教育部联合研究制定《关于加强和改进新形势下高校思想政治工作的意见》，进一步理顺地方党委对高校党的工作的领导管理体制，加强对高校党建工作的领导和指导，不日即将印发。</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——教育战线突出理论武装和思想引领，广大师生的“四个自信”显著增强。</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今年“两学一做”学习教育开展以来，中组部、教育部依托国家教育行政学院优质课程资源，建设并开通了大学生网络党校，搭建起高校师生党员经常性网络培训的重要平台。以“两学一做”学习教育为主题，组织开办网络培训示范班，2万名大学生党员和2万名教师党支部书记参加。广大师生真学实做，不断创新学习教育方式，强化“四个意识”，党员日常教育管理制度化经常化水平显著提升。</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连续25年的大学生思想政治状况滚动调查显示，广大师生思想政治状况的主流保持积极健康向上。2016年调查表明，高校师生衷心拥护以习近平同志为核心的党中央，高度认同党中央治国理政新理念新思想新战略，对我国的发展前景和实现中国梦充满信心，对中国特色社会主义的道路自信、理论自信、制度自信、文化自信进一步坚定。</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——加强制度建设和基层工作，党在高校的组织基础更加巩固。</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自2014年起，中组部、教育部在部分中管高校试点开展院系级党组织书记抓党建述职评议考核工作，今年已在所有中管高校、教育部直属高校全面推开，党建工作责任制在基层的落实迈出了坚实一步。</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中组部、中宣部、教育部联合出台加强高校学生党员发展教育管理服务和青年教师思想政治工作两个文件，师生新党员质量不断提高。</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通过在课题组、科研平台设置支部，推进党组织进学生社区、进公寓、进社团，院系党政联席会议制度不断健全，基层党建工作不断加强。</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针对基层党建中的薄弱环节，教育部正在研究制定高校学生党建工作标准、加强教师党支部建设的意见等文件，不断补齐制度短板，推进高校基层党建工作规范化、科学化。</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春风化雨，润物无声。</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截至2016年6月30日，全国高校在校大学生党员总数逾211万人，占全国高校学生总数的7.7％，共有学生党支部7.96万个。全国高校教职工党员总数为125万人，占高校教职工总数的56.0％，共有教职工党支部10.06万个。</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在大事难事、关口考验中，高校各级党组织团结带领师生，充分发挥战斗堡垒作用，涌现出一大批以李保国、徐川为代表的优秀共产党员和全国“两优一先”先进典型。</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一系列实践已证明，党的基层组织越活跃，党组织的根基就越牢固；高校党建工作持续向上向好，高校思想政治工作就会越坚实，广大青年学子的精神动力就会越强劲。</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潮平岸阔催人进，风起扬帆正当时。</w:t>
      </w:r>
    </w:p>
    <w:p>
      <w:pPr>
        <w:pStyle w:val="2"/>
        <w:spacing w:before="0" w:beforeAutospacing="0" w:after="0" w:afterAutospacing="0" w:line="600" w:lineRule="exact"/>
        <w:ind w:firstLine="573" w:firstLineChars="191"/>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燃亮高校学子的信仰之炬，激发广大青年的智慧力量，使命光荣、责任重大。在以习近平同志为核心的党中央的指引与感召下，高校思想政治工作正在开创为伟大复兴中国梦凝心聚力的崭新篇章。</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西藏民族大学“4+1”发展模式</w:t>
      </w:r>
    </w:p>
    <w:p>
      <w:pPr>
        <w:ind w:firstLine="480" w:firstLineChars="200"/>
        <w:rPr>
          <w:rFonts w:ascii="楷体" w:hAnsi="楷体" w:eastAsia="楷体"/>
          <w:color w:val="000000" w:themeColor="text1"/>
          <w:sz w:val="24"/>
          <w:szCs w:val="24"/>
          <w14:textFill>
            <w14:solidFill>
              <w14:schemeClr w14:val="tx1"/>
            </w14:solidFill>
          </w14:textFill>
        </w:rPr>
      </w:pPr>
    </w:p>
    <w:p>
      <w:pPr>
        <w:spacing w:line="600" w:lineRule="exact"/>
        <w:ind w:firstLine="602"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当前和今后一个时期学校的总体发展思路（1133266）</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实施“一个战略”：调整结构，转型发展，建设一流民族大学；</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贯彻“一个要求”：抓机遇、保稳定、促发展；</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定位“三个方向”：服务国家治边稳藏方略，适应西藏经济社会快速发展和长治久安，发挥自身特色和优势；</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抓牢“三件大事”：稳定、发展、改革；</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用好“两个抓手”：一手抓弘扬“担当奉献、求真务实、和谐发展”的民大精神，一手抓稳定安全、应急处突和常态工作相结合的长效机制；</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把握“六个重点”：学科建设、协同创新、队伍建设、基层基础、五教创新、依法治校；</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推进“六个工程”：民族团结教育工程、民大转型发展工程、教师培养培训工程、高端人才培养工程、信息化建设工程、新校区建设工程。</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核心是推进“调整结构，转型发展”战略，关键是定位“三个方向”（服务国家治藏方略、引领西藏经济社会长足发展、长治久安，发挥自身特色优势），目标是贴近陕西、跟上全国、与内地大学同步科学发展。</w:t>
      </w:r>
    </w:p>
    <w:p>
      <w:pPr>
        <w:pStyle w:val="6"/>
        <w:spacing w:line="60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建立应急处突和常态管理相结合的安全稳定长效机制。</w:t>
      </w:r>
    </w:p>
    <w:p>
      <w:pPr>
        <w:spacing w:line="600" w:lineRule="exact"/>
        <w:ind w:firstLine="600" w:firstLineChars="200"/>
        <w:jc w:val="both"/>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三二一”班级工作常态机制：工作对象上强化“三个基础”：辅导员与班主任、学生党团组织、班委会；工作方法上畅通“两条渠道”：双向流通的信息收集和舆情预警反馈渠道；技术手段上依托“一个平台”：班级信息化管理平台。</w:t>
      </w:r>
    </w:p>
    <w:p>
      <w:pPr>
        <w:spacing w:line="600" w:lineRule="exact"/>
        <w:ind w:firstLine="588" w:firstLineChars="196"/>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“二三四”应急处突机制：</w:t>
      </w:r>
      <w:r>
        <w:rPr>
          <w:rFonts w:hint="eastAsia" w:ascii="仿宋" w:hAnsi="仿宋" w:eastAsia="仿宋"/>
          <w:color w:val="000000" w:themeColor="text1"/>
          <w:sz w:val="30"/>
          <w:szCs w:val="30"/>
          <w14:textFill>
            <w14:solidFill>
              <w14:schemeClr w14:val="tx1"/>
            </w14:solidFill>
          </w14:textFill>
        </w:rPr>
        <w:t>决策指挥层面实现“二统一”：指挥协调、信息报告、信息研判在稳定安全指挥平台上统一，应急预案在启动与应对上统一；管理协调方面做到“三联动”：对象、环境、特点、规律与措施落实联动，日常管理和应急处置联动，责任落实和责任追究联动；执行操作层面创新“四举措”：坚持集中领导、统一指挥、协调配合，坚持一岗双责、明确责任、强化落实，坚持全员动员、全员参与、稳定安全人人有责，坚持强化教育、加强管控、提高技防能力。</w:t>
      </w:r>
    </w:p>
    <w:p>
      <w:pPr>
        <w:pStyle w:val="6"/>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核心紧紧依靠和发挥基层组织、骨干队伍的作用，关键是应急处突“432”、常态管理“123”，目标是进班级、进宿舍，和谐稳定。</w:t>
      </w:r>
    </w:p>
    <w:p>
      <w:pPr>
        <w:pStyle w:val="6"/>
        <w:spacing w:line="60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强化基层基础建设，</w:t>
      </w:r>
      <w:r>
        <w:rPr>
          <w:rFonts w:hint="eastAsia" w:ascii="仿宋" w:hAnsi="仿宋" w:eastAsia="仿宋" w:cs="宋体"/>
          <w:b/>
          <w:color w:val="000000" w:themeColor="text1"/>
          <w:sz w:val="30"/>
          <w:szCs w:val="30"/>
          <w14:textFill>
            <w14:solidFill>
              <w14:schemeClr w14:val="tx1"/>
            </w14:solidFill>
          </w14:textFill>
        </w:rPr>
        <w:t>建设</w:t>
      </w:r>
      <w:r>
        <w:rPr>
          <w:rFonts w:hint="eastAsia" w:ascii="仿宋" w:hAnsi="仿宋" w:eastAsia="仿宋" w:cs="宋体"/>
          <w:b/>
          <w:bCs/>
          <w:color w:val="000000" w:themeColor="text1"/>
          <w:sz w:val="30"/>
          <w:szCs w:val="30"/>
          <w14:textFill>
            <w14:solidFill>
              <w14:schemeClr w14:val="tx1"/>
            </w14:solidFill>
          </w14:textFill>
        </w:rPr>
        <w:t>“三重三型六好”（简称“三三六”）</w:t>
      </w:r>
      <w:r>
        <w:rPr>
          <w:rFonts w:hint="eastAsia" w:ascii="仿宋" w:hAnsi="仿宋" w:eastAsia="仿宋" w:cs="宋体"/>
          <w:b/>
          <w:color w:val="000000" w:themeColor="text1"/>
          <w:sz w:val="30"/>
          <w:szCs w:val="30"/>
          <w14:textFill>
            <w14:solidFill>
              <w14:schemeClr w14:val="tx1"/>
            </w14:solidFill>
          </w14:textFill>
        </w:rPr>
        <w:t>的整体工作思路。</w:t>
      </w:r>
    </w:p>
    <w:p>
      <w:pPr>
        <w:shd w:val="clear" w:color="auto" w:fill="FFFFFF"/>
        <w:spacing w:line="600" w:lineRule="exact"/>
        <w:ind w:firstLine="666" w:firstLineChars="221"/>
        <w:jc w:val="both"/>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b/>
          <w:bCs/>
          <w:color w:val="000000" w:themeColor="text1"/>
          <w:sz w:val="30"/>
          <w:szCs w:val="30"/>
          <w14:textFill>
            <w14:solidFill>
              <w14:schemeClr w14:val="tx1"/>
            </w14:solidFill>
          </w14:textFill>
        </w:rPr>
        <w:t>三重</w:t>
      </w:r>
      <w:r>
        <w:rPr>
          <w:rFonts w:hint="eastAsia" w:ascii="仿宋" w:hAnsi="仿宋" w:eastAsia="仿宋" w:cs="宋体"/>
          <w:color w:val="000000" w:themeColor="text1"/>
          <w:sz w:val="30"/>
          <w:szCs w:val="30"/>
          <w14:textFill>
            <w14:solidFill>
              <w14:schemeClr w14:val="tx1"/>
            </w14:solidFill>
          </w14:textFill>
        </w:rPr>
        <w:t>即突出“民族团结、稳定安全长效机制和学校转型发展战略”三个重点；</w:t>
      </w:r>
      <w:r>
        <w:rPr>
          <w:rFonts w:hint="eastAsia" w:ascii="仿宋" w:hAnsi="仿宋" w:eastAsia="仿宋" w:cs="宋体"/>
          <w:b/>
          <w:bCs/>
          <w:color w:val="000000" w:themeColor="text1"/>
          <w:sz w:val="30"/>
          <w:szCs w:val="30"/>
          <w14:textFill>
            <w14:solidFill>
              <w14:schemeClr w14:val="tx1"/>
            </w14:solidFill>
          </w14:textFill>
        </w:rPr>
        <w:t>三型</w:t>
      </w:r>
      <w:r>
        <w:rPr>
          <w:rFonts w:hint="eastAsia" w:ascii="仿宋" w:hAnsi="仿宋" w:eastAsia="仿宋" w:cs="宋体"/>
          <w:color w:val="000000" w:themeColor="text1"/>
          <w:sz w:val="30"/>
          <w:szCs w:val="30"/>
          <w14:textFill>
            <w14:solidFill>
              <w14:schemeClr w14:val="tx1"/>
            </w14:solidFill>
          </w14:textFill>
        </w:rPr>
        <w:t>即抓好“学习型、服务型、创新型”党组织建设；</w:t>
      </w:r>
      <w:r>
        <w:rPr>
          <w:rFonts w:hint="eastAsia" w:ascii="仿宋" w:hAnsi="仿宋" w:eastAsia="仿宋" w:cs="宋体"/>
          <w:b/>
          <w:bCs/>
          <w:color w:val="000000" w:themeColor="text1"/>
          <w:sz w:val="30"/>
          <w:szCs w:val="30"/>
          <w14:textFill>
            <w14:solidFill>
              <w14:schemeClr w14:val="tx1"/>
            </w14:solidFill>
          </w14:textFill>
        </w:rPr>
        <w:t>六好</w:t>
      </w:r>
      <w:r>
        <w:rPr>
          <w:rFonts w:hint="eastAsia" w:ascii="仿宋" w:hAnsi="仿宋" w:eastAsia="仿宋" w:cs="宋体"/>
          <w:color w:val="000000" w:themeColor="text1"/>
          <w:sz w:val="30"/>
          <w:szCs w:val="30"/>
          <w14:textFill>
            <w14:solidFill>
              <w14:schemeClr w14:val="tx1"/>
            </w14:solidFill>
          </w14:textFill>
        </w:rPr>
        <w:t>即实现“思想政治工作好、领导班子建设好、党员作用发挥好、规章制度建设好、教育教学质量好、职工群众反映好”六个目标，开创党建工作新局面。他要求，各级党组织要深刻领会“三三六”党建工作的基本思路，围绕这一思路进一步明确党建工作任务，积极探索党建工作的有效方法。</w:t>
      </w:r>
    </w:p>
    <w:p>
      <w:pPr>
        <w:shd w:val="clear" w:color="auto" w:fill="FFFFFF"/>
        <w:spacing w:line="600" w:lineRule="exact"/>
        <w:ind w:firstLine="600" w:firstLineChars="200"/>
        <w:jc w:val="both"/>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推进“三三六”党建工作模式，必须抓好“六个有”，为党建工作新模式提供有力保障。</w:t>
      </w:r>
      <w:r>
        <w:rPr>
          <w:rFonts w:hint="eastAsia" w:ascii="仿宋" w:hAnsi="仿宋" w:eastAsia="仿宋" w:cs="宋体"/>
          <w:b/>
          <w:bCs/>
          <w:color w:val="000000" w:themeColor="text1"/>
          <w:sz w:val="30"/>
          <w:szCs w:val="30"/>
          <w14:textFill>
            <w14:solidFill>
              <w14:schemeClr w14:val="tx1"/>
            </w14:solidFill>
          </w14:textFill>
        </w:rPr>
        <w:t>一是有队伍</w:t>
      </w:r>
      <w:r>
        <w:rPr>
          <w:rFonts w:hint="eastAsia" w:ascii="仿宋" w:hAnsi="仿宋" w:eastAsia="仿宋" w:cs="宋体"/>
          <w:color w:val="000000" w:themeColor="text1"/>
          <w:sz w:val="30"/>
          <w:szCs w:val="30"/>
          <w14:textFill>
            <w14:solidFill>
              <w14:schemeClr w14:val="tx1"/>
            </w14:solidFill>
          </w14:textFill>
        </w:rPr>
        <w:t>，下功夫抓好党员干部教育培训；</w:t>
      </w:r>
      <w:r>
        <w:rPr>
          <w:rFonts w:hint="eastAsia" w:ascii="仿宋" w:hAnsi="仿宋" w:eastAsia="仿宋" w:cs="宋体"/>
          <w:b/>
          <w:bCs/>
          <w:color w:val="000000" w:themeColor="text1"/>
          <w:sz w:val="30"/>
          <w:szCs w:val="30"/>
          <w14:textFill>
            <w14:solidFill>
              <w14:schemeClr w14:val="tx1"/>
            </w14:solidFill>
          </w14:textFill>
        </w:rPr>
        <w:t>二是有阵地</w:t>
      </w:r>
      <w:r>
        <w:rPr>
          <w:rFonts w:hint="eastAsia" w:ascii="仿宋" w:hAnsi="仿宋" w:eastAsia="仿宋" w:cs="宋体"/>
          <w:color w:val="000000" w:themeColor="text1"/>
          <w:sz w:val="30"/>
          <w:szCs w:val="30"/>
          <w14:textFill>
            <w14:solidFill>
              <w14:schemeClr w14:val="tx1"/>
            </w14:solidFill>
          </w14:textFill>
        </w:rPr>
        <w:t>，建设和完善党员阵地；</w:t>
      </w:r>
      <w:r>
        <w:rPr>
          <w:rFonts w:hint="eastAsia" w:ascii="仿宋" w:hAnsi="仿宋" w:eastAsia="仿宋" w:cs="宋体"/>
          <w:b/>
          <w:bCs/>
          <w:color w:val="000000" w:themeColor="text1"/>
          <w:sz w:val="30"/>
          <w:szCs w:val="30"/>
          <w14:textFill>
            <w14:solidFill>
              <w14:schemeClr w14:val="tx1"/>
            </w14:solidFill>
          </w14:textFill>
        </w:rPr>
        <w:t>三是有载体</w:t>
      </w:r>
      <w:r>
        <w:rPr>
          <w:rFonts w:hint="eastAsia" w:ascii="仿宋" w:hAnsi="仿宋" w:eastAsia="仿宋" w:cs="宋体"/>
          <w:color w:val="000000" w:themeColor="text1"/>
          <w:sz w:val="30"/>
          <w:szCs w:val="30"/>
          <w14:textFill>
            <w14:solidFill>
              <w14:schemeClr w14:val="tx1"/>
            </w14:solidFill>
          </w14:textFill>
        </w:rPr>
        <w:t>，发挥好宣传栏、网络、杂志和新媒体作用，探索“互联网+教育”模式；</w:t>
      </w:r>
      <w:r>
        <w:rPr>
          <w:rFonts w:hint="eastAsia" w:ascii="仿宋" w:hAnsi="仿宋" w:eastAsia="仿宋" w:cs="宋体"/>
          <w:b/>
          <w:bCs/>
          <w:color w:val="000000" w:themeColor="text1"/>
          <w:sz w:val="30"/>
          <w:szCs w:val="30"/>
          <w14:textFill>
            <w14:solidFill>
              <w14:schemeClr w14:val="tx1"/>
            </w14:solidFill>
          </w14:textFill>
        </w:rPr>
        <w:t>四是有活动</w:t>
      </w:r>
      <w:r>
        <w:rPr>
          <w:rFonts w:hint="eastAsia" w:ascii="仿宋" w:hAnsi="仿宋" w:eastAsia="仿宋" w:cs="宋体"/>
          <w:color w:val="000000" w:themeColor="text1"/>
          <w:sz w:val="30"/>
          <w:szCs w:val="30"/>
          <w14:textFill>
            <w14:solidFill>
              <w14:schemeClr w14:val="tx1"/>
            </w14:solidFill>
          </w14:textFill>
        </w:rPr>
        <w:t>，各级党组织要动员组织广大党员、团员积极开展各类活动；</w:t>
      </w:r>
      <w:r>
        <w:rPr>
          <w:rFonts w:hint="eastAsia" w:ascii="仿宋" w:hAnsi="仿宋" w:eastAsia="仿宋" w:cs="宋体"/>
          <w:b/>
          <w:bCs/>
          <w:color w:val="000000" w:themeColor="text1"/>
          <w:sz w:val="30"/>
          <w:szCs w:val="30"/>
          <w14:textFill>
            <w14:solidFill>
              <w14:schemeClr w14:val="tx1"/>
            </w14:solidFill>
          </w14:textFill>
        </w:rPr>
        <w:t>五是有结合</w:t>
      </w:r>
      <w:r>
        <w:rPr>
          <w:rFonts w:hint="eastAsia" w:ascii="仿宋" w:hAnsi="仿宋" w:eastAsia="仿宋" w:cs="宋体"/>
          <w:color w:val="000000" w:themeColor="text1"/>
          <w:sz w:val="30"/>
          <w:szCs w:val="30"/>
          <w14:textFill>
            <w14:solidFill>
              <w14:schemeClr w14:val="tx1"/>
            </w14:solidFill>
          </w14:textFill>
        </w:rPr>
        <w:t>，党建工作要同中心工作结合起来，开展党员示范岗、党员亮身份等系列活动，以党建带动学校事业发展；</w:t>
      </w:r>
      <w:r>
        <w:rPr>
          <w:rFonts w:hint="eastAsia" w:ascii="仿宋" w:hAnsi="仿宋" w:eastAsia="仿宋" w:cs="宋体"/>
          <w:b/>
          <w:bCs/>
          <w:color w:val="000000" w:themeColor="text1"/>
          <w:sz w:val="30"/>
          <w:szCs w:val="30"/>
          <w14:textFill>
            <w14:solidFill>
              <w14:schemeClr w14:val="tx1"/>
            </w14:solidFill>
          </w14:textFill>
        </w:rPr>
        <w:t>六是有长效</w:t>
      </w:r>
      <w:r>
        <w:rPr>
          <w:rFonts w:hint="eastAsia" w:ascii="仿宋" w:hAnsi="仿宋" w:eastAsia="仿宋" w:cs="宋体"/>
          <w:color w:val="000000" w:themeColor="text1"/>
          <w:sz w:val="30"/>
          <w:szCs w:val="30"/>
          <w14:textFill>
            <w14:solidFill>
              <w14:schemeClr w14:val="tx1"/>
            </w14:solidFill>
          </w14:textFill>
        </w:rPr>
        <w:t>，通过活动来培养发现一批典型人才，为学校稳定发展改革提供坚强保障。</w:t>
      </w:r>
    </w:p>
    <w:p>
      <w:pPr>
        <w:pStyle w:val="6"/>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核心是党建工作“336”模式，关键是“强两基”“转三风”，目标是夯实党的执政基础。</w:t>
      </w:r>
    </w:p>
    <w:p>
      <w:pPr>
        <w:pStyle w:val="6"/>
        <w:spacing w:line="60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树立育人新理念，目标是“118343”。</w:t>
      </w:r>
    </w:p>
    <w:p>
      <w:pPr>
        <w:pStyle w:val="6"/>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个根本任务：立德树人；把握八个重点：思想教育指导、心理健康疏导、养成教育引导、知识学习辅导、就业创业规导、遵纪守法教导、班级宿舍“123”主导、互联网下的助导；三个全：建立全程育人、全员育人、全方位育人新格局；四个加强：加强党（团）支部书记、辅导员（班主任）、党员（团员）、学生干部四只队伍建设，打造融教育、管理、服务、引导功能于一体的新型学工队伍；三个到位：责任、保障、投入到位）。</w:t>
      </w:r>
    </w:p>
    <w:p>
      <w:pPr>
        <w:pStyle w:val="6"/>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核心是育人为先，关键是发展学生，</w:t>
      </w:r>
    </w:p>
    <w:p>
      <w:pPr>
        <w:pStyle w:val="6"/>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p>
    <w:p>
      <w:pPr>
        <w:pStyle w:val="6"/>
        <w:spacing w:line="600" w:lineRule="exact"/>
        <w:ind w:firstLine="602" w:firstLineChars="200"/>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方法论：</w:t>
      </w:r>
    </w:p>
    <w:p>
      <w:pPr>
        <w:spacing w:line="600" w:lineRule="exact"/>
        <w:ind w:firstLine="600" w:firstLineChars="200"/>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为保证完成目标任务，学校始终强调和倡导1个方法论：“线走直、圈画圆，话直说、事实干，在方向性、原则性、重大性工作上，细之又细、实之又实、慎之又慎”。</w:t>
      </w:r>
    </w:p>
    <w:p>
      <w:pPr>
        <w:rPr>
          <w:color w:val="000000" w:themeColor="text1"/>
          <w14:textFill>
            <w14:solidFill>
              <w14:schemeClr w14:val="tx1"/>
            </w14:solidFill>
          </w14:textFill>
        </w:rPr>
      </w:pPr>
    </w:p>
    <w:p>
      <w:pPr>
        <w:shd w:val="clear" w:color="auto" w:fill="FFFFFF"/>
        <w:spacing w:line="580" w:lineRule="exact"/>
        <w:ind w:firstLine="560" w:firstLineChars="200"/>
        <w:rPr>
          <w:rFonts w:ascii="仿宋_GB2312" w:hAnsi="宋体" w:eastAsia="仿宋_GB2312" w:cs="宋体"/>
          <w:color w:val="000000" w:themeColor="text1"/>
          <w:sz w:val="28"/>
          <w:szCs w:val="28"/>
          <w14:textFill>
            <w14:solidFill>
              <w14:schemeClr w14:val="tx1"/>
            </w14:solidFill>
          </w14:textFill>
        </w:rPr>
      </w:pPr>
    </w:p>
    <w:p>
      <w:pPr>
        <w:shd w:val="clear" w:color="auto" w:fill="FFFFFF"/>
        <w:spacing w:line="580" w:lineRule="exact"/>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580" w:lineRule="exact"/>
        <w:ind w:firstLine="1080" w:firstLineChars="300"/>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西藏民族大学思想政治教育“七个一工程”</w:t>
      </w:r>
    </w:p>
    <w:p>
      <w:pPr>
        <w:shd w:val="clear" w:color="auto" w:fill="FFFFFF"/>
        <w:spacing w:line="580" w:lineRule="exact"/>
        <w:ind w:firstLine="800" w:firstLineChars="200"/>
        <w:rPr>
          <w:rFonts w:ascii="仿宋_GB2312" w:hAnsi="宋体" w:eastAsia="仿宋_GB2312" w:cs="宋体"/>
          <w:color w:val="000000" w:themeColor="text1"/>
          <w:sz w:val="40"/>
          <w:szCs w:val="28"/>
          <w14:textFill>
            <w14:solidFill>
              <w14:schemeClr w14:val="tx1"/>
            </w14:solidFill>
          </w14:textFill>
        </w:rPr>
      </w:pPr>
    </w:p>
    <w:p>
      <w:pPr>
        <w:shd w:val="clear" w:color="auto" w:fill="FFFFFF"/>
        <w:spacing w:line="600" w:lineRule="exact"/>
        <w:ind w:firstLine="600"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加强思想政治教育工作，增强针对性和实效性，打好主动仗，要实施“七个一工程”：</w:t>
      </w:r>
    </w:p>
    <w:p>
      <w:pPr>
        <w:shd w:val="clear" w:color="auto" w:fill="FFFFFF"/>
        <w:spacing w:line="600" w:lineRule="exact"/>
        <w:ind w:firstLine="602"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实施一个计划——“心源计划”</w:t>
      </w:r>
      <w:r>
        <w:rPr>
          <w:rFonts w:hint="eastAsia" w:ascii="仿宋" w:hAnsi="仿宋" w:eastAsia="仿宋" w:cs="宋体"/>
          <w:color w:val="000000" w:themeColor="text1"/>
          <w:sz w:val="30"/>
          <w:szCs w:val="30"/>
          <w14:textFill>
            <w14:solidFill>
              <w14:schemeClr w14:val="tx1"/>
            </w14:solidFill>
          </w14:textFill>
        </w:rPr>
        <w:t>，“心”即初心、核心。要不忘初心，弘扬社会主义核心价值观，担当育人使命。“源”即根本。要紧紧围绕立德树人根本任务，继承弘扬民大办学精神，尊重教育的规律，回归教育的本真，做到文化沁润，润物无声，久久为功。</w:t>
      </w:r>
    </w:p>
    <w:p>
      <w:pPr>
        <w:shd w:val="clear" w:color="auto" w:fill="FFFFFF"/>
        <w:spacing w:line="600" w:lineRule="exact"/>
        <w:ind w:firstLine="602"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搭建一个平台——西藏民族大学思想政治教育工作室</w:t>
      </w:r>
      <w:r>
        <w:rPr>
          <w:rFonts w:hint="eastAsia" w:ascii="仿宋" w:hAnsi="仿宋" w:eastAsia="仿宋" w:cs="宋体"/>
          <w:color w:val="000000" w:themeColor="text1"/>
          <w:sz w:val="30"/>
          <w:szCs w:val="30"/>
          <w14:textFill>
            <w14:solidFill>
              <w14:schemeClr w14:val="tx1"/>
            </w14:solidFill>
          </w14:textFill>
        </w:rPr>
        <w:t>，要围绕“心源计划”，实现思想政治教育、新闻宣传、校园文化建设的有效整合，实现职能部门、学院人员的合理配置，以发挥优势，形成合力，提高效能，突出实效，创新发展。</w:t>
      </w:r>
    </w:p>
    <w:p>
      <w:pPr>
        <w:shd w:val="clear" w:color="auto" w:fill="FFFFFF"/>
        <w:spacing w:line="600" w:lineRule="exact"/>
        <w:ind w:firstLine="602"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推进一个项目——信息化工程，</w:t>
      </w:r>
      <w:r>
        <w:rPr>
          <w:rFonts w:hint="eastAsia" w:ascii="仿宋" w:hAnsi="仿宋" w:eastAsia="仿宋" w:cs="宋体"/>
          <w:color w:val="000000" w:themeColor="text1"/>
          <w:sz w:val="30"/>
          <w:szCs w:val="30"/>
          <w14:textFill>
            <w14:solidFill>
              <w14:schemeClr w14:val="tx1"/>
            </w14:solidFill>
          </w14:textFill>
        </w:rPr>
        <w:t>要适应时代发展，充分利用网络和新媒体，促进知识传播和技能培训，培养用马克思主义新闻观武装的新闻人才，主动占领网络阵地。要推进“两点一线”信息化建设（教务系统、学生管理系统、智慧教室），充分利用信息化手段，以试点展示为主，为建设数字化校园打好基础。</w:t>
      </w:r>
    </w:p>
    <w:p>
      <w:pPr>
        <w:shd w:val="clear" w:color="auto" w:fill="FFFFFF"/>
        <w:spacing w:line="600" w:lineRule="exact"/>
        <w:ind w:firstLine="602"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组建一个专班——宣传思想教育工作团队，</w:t>
      </w:r>
      <w:r>
        <w:rPr>
          <w:rFonts w:hint="eastAsia" w:ascii="仿宋" w:hAnsi="仿宋" w:eastAsia="仿宋" w:cs="宋体"/>
          <w:color w:val="000000" w:themeColor="text1"/>
          <w:sz w:val="30"/>
          <w:szCs w:val="30"/>
          <w14:textFill>
            <w14:solidFill>
              <w14:schemeClr w14:val="tx1"/>
            </w14:solidFill>
          </w14:textFill>
        </w:rPr>
        <w:t>以宣传部工作人员为基础，建立新机制，吸收和鼓励干部、教师、学生、老干部参与，建立集研究、教育、管理、服务于一体的团队，服务学校中心工作，营造“抓机遇、保稳定、促发展”的良好氛围。</w:t>
      </w:r>
    </w:p>
    <w:p>
      <w:pPr>
        <w:shd w:val="clear" w:color="auto" w:fill="FFFFFF"/>
        <w:spacing w:line="600" w:lineRule="exact"/>
        <w:ind w:firstLine="602"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b/>
          <w:color w:val="000000" w:themeColor="text1"/>
          <w:sz w:val="30"/>
          <w:szCs w:val="30"/>
          <w14:textFill>
            <w14:solidFill>
              <w14:schemeClr w14:val="tx1"/>
            </w14:solidFill>
          </w14:textFill>
        </w:rPr>
        <w:t>建立一个通道——信息、媒体、学校。</w:t>
      </w:r>
      <w:r>
        <w:rPr>
          <w:rFonts w:hint="eastAsia" w:ascii="仿宋" w:hAnsi="仿宋" w:eastAsia="仿宋" w:cs="宋体"/>
          <w:color w:val="000000" w:themeColor="text1"/>
          <w:sz w:val="30"/>
          <w:szCs w:val="30"/>
          <w14:textFill>
            <w14:solidFill>
              <w14:schemeClr w14:val="tx1"/>
            </w14:solidFill>
          </w14:textFill>
        </w:rPr>
        <w:t>要建立校内通讯员队伍、新媒体队伍、网评员队伍，拉通学校与媒体、上级职能部门的信息通道，做到专题信息要策划，动态信息不断档，民大声音不间断。</w:t>
      </w:r>
    </w:p>
    <w:p>
      <w:pPr>
        <w:shd w:val="clear" w:color="auto" w:fill="FFFFFF"/>
        <w:spacing w:line="580" w:lineRule="exact"/>
        <w:ind w:firstLine="600"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弘扬一个精神——担当奉献、求真务实、和谐发展的办学精神。担当奉献、求真务实、和谐发展的办学精神要弘扬继承传统，改革创新，再创辉煌。要紧紧围绕“一一三三二六六”发展目标，加强建设，夯实基础，调整结构，转型创新。</w:t>
      </w:r>
    </w:p>
    <w:p>
      <w:pPr>
        <w:shd w:val="clear" w:color="auto" w:fill="FFFFFF"/>
        <w:spacing w:line="580" w:lineRule="exact"/>
        <w:ind w:firstLine="600" w:firstLineChars="200"/>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实现一个目标——建立中国特色、西藏特点的高水平综合性民族大学。以优质课程、精品课程建设为基础，推动专业建设，带动学科建设，促进学校发展，贴近陕西、跟上全国，同步发展。</w:t>
      </w:r>
    </w:p>
    <w:p>
      <w:pPr>
        <w:rPr>
          <w:color w:val="000000" w:themeColor="text1"/>
          <w14:textFill>
            <w14:solidFill>
              <w14:schemeClr w14:val="tx1"/>
            </w14:solidFill>
          </w14:textFill>
        </w:rPr>
      </w:pPr>
    </w:p>
    <w:p>
      <w:pPr>
        <w:spacing w:line="413" w:lineRule="auto"/>
        <w:ind w:firstLine="600"/>
        <w:rPr>
          <w:rFonts w:ascii="仿宋" w:hAnsi="仿宋" w:eastAsia="仿宋"/>
          <w:color w:val="000000" w:themeColor="text1"/>
          <w:sz w:val="29"/>
          <w14:textFill>
            <w14:solidFill>
              <w14:schemeClr w14:val="tx1"/>
            </w14:solidFill>
          </w14:textFill>
        </w:rPr>
      </w:pPr>
    </w:p>
    <w:p>
      <w:pPr>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500C2"/>
    <w:rsid w:val="2225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Arial" w:eastAsiaTheme="minorEastAsia"/>
      <w:kern w:val="0"/>
      <w:sz w:val="20"/>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paragraph" w:customStyle="1" w:styleId="6">
    <w:name w:val="Default"/>
    <w:uiPriority w:val="0"/>
    <w:pPr>
      <w:widowControl w:val="0"/>
      <w:autoSpaceDE w:val="0"/>
      <w:autoSpaceDN w:val="0"/>
      <w:adjustRightInd w:val="0"/>
    </w:pPr>
    <w:rPr>
      <w:rFonts w:ascii="FangSong_GB2312" w:hAnsi="FangSong_GB2312" w:cs="FangSong_GB2312"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2019-12-05T08:50:00Z</dcterms:created>
  <dc:creator></dc:creator>
  <cp:lastModifiedBy></cp:lastModifiedBy>
  <dcterms:modified xsi:type="dcterms:W3CDTF">2019-12-05T08:51:18Z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